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CD7" w:rsidRPr="003F4CD7" w:rsidRDefault="003F4CD7" w:rsidP="003F4CD7">
      <w:pPr>
        <w:ind w:left="1134" w:right="1134"/>
        <w:jc w:val="center"/>
        <w:rPr>
          <w:rFonts w:ascii="Arial" w:eastAsia="Times New Roman" w:hAnsi="Arial" w:cs="Arial"/>
          <w:b/>
          <w:bCs/>
          <w:caps/>
          <w:sz w:val="24"/>
          <w:szCs w:val="24"/>
          <w:lang w:eastAsia="ru-RU"/>
        </w:rPr>
      </w:pPr>
      <w:r w:rsidRPr="003F4CD7">
        <w:rPr>
          <w:rFonts w:ascii="Arial" w:eastAsia="Times New Roman" w:hAnsi="Arial" w:cs="Arial"/>
          <w:b/>
          <w:bCs/>
          <w:caps/>
          <w:sz w:val="24"/>
          <w:szCs w:val="24"/>
          <w:lang w:eastAsia="ru-RU"/>
        </w:rPr>
        <w:t>ЗАКОН КЫРГЫЗСКОЙ РЕСПУБЛИКИ</w:t>
      </w:r>
    </w:p>
    <w:p w:rsidR="003F4CD7" w:rsidRPr="003F4CD7" w:rsidRDefault="003F4CD7" w:rsidP="003F4CD7">
      <w:pPr>
        <w:spacing w:before="200"/>
        <w:jc w:val="center"/>
        <w:rPr>
          <w:rFonts w:ascii="Arial" w:eastAsia="Times New Roman" w:hAnsi="Arial" w:cs="Arial"/>
          <w:i/>
          <w:iCs/>
          <w:sz w:val="20"/>
          <w:szCs w:val="20"/>
          <w:lang w:eastAsia="ru-RU"/>
        </w:rPr>
      </w:pPr>
      <w:r w:rsidRPr="003F4CD7">
        <w:rPr>
          <w:rFonts w:ascii="Arial" w:eastAsia="Times New Roman" w:hAnsi="Arial" w:cs="Arial"/>
          <w:i/>
          <w:iCs/>
          <w:sz w:val="20"/>
          <w:szCs w:val="20"/>
          <w:lang w:eastAsia="ru-RU"/>
        </w:rPr>
        <w:t>г.Бишкек, от 3 февраля 1999 года N 18</w:t>
      </w:r>
    </w:p>
    <w:p w:rsidR="003F4CD7" w:rsidRPr="003F4CD7" w:rsidRDefault="003F4CD7" w:rsidP="003F4CD7">
      <w:pPr>
        <w:spacing w:before="400" w:after="400"/>
        <w:ind w:left="1134" w:right="1134"/>
        <w:jc w:val="center"/>
        <w:rPr>
          <w:rFonts w:ascii="Arial" w:eastAsia="Times New Roman" w:hAnsi="Arial" w:cs="Arial"/>
          <w:b/>
          <w:bCs/>
          <w:sz w:val="24"/>
          <w:szCs w:val="24"/>
          <w:lang w:eastAsia="ru-RU"/>
        </w:rPr>
      </w:pPr>
      <w:bookmarkStart w:id="0" w:name="_GoBack"/>
      <w:r w:rsidRPr="003F4CD7">
        <w:rPr>
          <w:rFonts w:ascii="Arial" w:eastAsia="Times New Roman" w:hAnsi="Arial" w:cs="Arial"/>
          <w:b/>
          <w:bCs/>
          <w:sz w:val="24"/>
          <w:szCs w:val="24"/>
          <w:lang w:eastAsia="ru-RU"/>
        </w:rPr>
        <w:t>Об угле</w:t>
      </w:r>
    </w:p>
    <w:bookmarkEnd w:id="0"/>
    <w:p w:rsidR="003F4CD7" w:rsidRPr="003F4CD7" w:rsidRDefault="003F4CD7" w:rsidP="003F4CD7">
      <w:pPr>
        <w:ind w:left="1134" w:right="1134"/>
        <w:jc w:val="center"/>
        <w:rPr>
          <w:rFonts w:ascii="Arial" w:eastAsia="Times New Roman" w:hAnsi="Arial" w:cs="Arial"/>
          <w:i/>
          <w:iCs/>
          <w:sz w:val="20"/>
          <w:szCs w:val="20"/>
          <w:lang w:eastAsia="ru-RU"/>
        </w:rPr>
      </w:pPr>
      <w:r w:rsidRPr="003F4CD7">
        <w:rPr>
          <w:rFonts w:ascii="Arial" w:eastAsia="Times New Roman" w:hAnsi="Arial" w:cs="Arial"/>
          <w:i/>
          <w:iCs/>
          <w:sz w:val="20"/>
          <w:szCs w:val="20"/>
          <w:lang w:eastAsia="ru-RU"/>
        </w:rPr>
        <w:t xml:space="preserve">(В редакции Законов КР от </w:t>
      </w:r>
      <w:hyperlink r:id="rId5" w:history="1">
        <w:r w:rsidRPr="003F4CD7">
          <w:rPr>
            <w:rFonts w:ascii="Arial" w:eastAsia="Times New Roman" w:hAnsi="Arial" w:cs="Arial"/>
            <w:i/>
            <w:iCs/>
            <w:color w:val="0000FF"/>
            <w:sz w:val="20"/>
            <w:szCs w:val="20"/>
            <w:u w:val="single"/>
            <w:lang w:eastAsia="ru-RU"/>
          </w:rPr>
          <w:t>18 июня 2005 года N 78</w:t>
        </w:r>
      </w:hyperlink>
      <w:r w:rsidRPr="003F4CD7">
        <w:rPr>
          <w:rFonts w:ascii="Arial" w:eastAsia="Times New Roman" w:hAnsi="Arial" w:cs="Arial"/>
          <w:i/>
          <w:iCs/>
          <w:sz w:val="20"/>
          <w:szCs w:val="20"/>
          <w:lang w:eastAsia="ru-RU"/>
        </w:rPr>
        <w:t xml:space="preserve">, </w:t>
      </w:r>
      <w:hyperlink r:id="rId6" w:history="1">
        <w:r w:rsidRPr="003F4CD7">
          <w:rPr>
            <w:rFonts w:ascii="Arial" w:eastAsia="Times New Roman" w:hAnsi="Arial" w:cs="Arial"/>
            <w:i/>
            <w:iCs/>
            <w:color w:val="0000FF"/>
            <w:sz w:val="20"/>
            <w:szCs w:val="20"/>
            <w:u w:val="single"/>
            <w:lang w:eastAsia="ru-RU"/>
          </w:rPr>
          <w:t>10 октября 2012 года N 170</w:t>
        </w:r>
      </w:hyperlink>
      <w:r w:rsidRPr="003F4CD7">
        <w:rPr>
          <w:rFonts w:ascii="Arial" w:eastAsia="Times New Roman" w:hAnsi="Arial" w:cs="Arial"/>
          <w:i/>
          <w:iCs/>
          <w:sz w:val="20"/>
          <w:szCs w:val="20"/>
          <w:lang w:eastAsia="ru-RU"/>
        </w:rPr>
        <w:t xml:space="preserve">, </w:t>
      </w:r>
      <w:hyperlink r:id="rId7" w:history="1">
        <w:r w:rsidRPr="003F4CD7">
          <w:rPr>
            <w:rFonts w:ascii="Arial" w:eastAsia="Times New Roman" w:hAnsi="Arial" w:cs="Arial"/>
            <w:i/>
            <w:iCs/>
            <w:color w:val="0000FF"/>
            <w:sz w:val="20"/>
            <w:szCs w:val="20"/>
            <w:u w:val="single"/>
            <w:lang w:eastAsia="ru-RU"/>
          </w:rPr>
          <w:t>30 июля 2013 года N 178</w:t>
        </w:r>
      </w:hyperlink>
      <w:r w:rsidRPr="003F4CD7">
        <w:rPr>
          <w:rFonts w:ascii="Arial" w:eastAsia="Times New Roman" w:hAnsi="Arial" w:cs="Arial"/>
          <w:i/>
          <w:iCs/>
          <w:sz w:val="20"/>
          <w:szCs w:val="20"/>
          <w:lang w:eastAsia="ru-RU"/>
        </w:rPr>
        <w:t xml:space="preserve">, </w:t>
      </w:r>
      <w:hyperlink r:id="rId8" w:history="1">
        <w:r w:rsidRPr="003F4CD7">
          <w:rPr>
            <w:rFonts w:ascii="Arial" w:eastAsia="Times New Roman" w:hAnsi="Arial" w:cs="Arial"/>
            <w:i/>
            <w:iCs/>
            <w:color w:val="0000FF"/>
            <w:sz w:val="20"/>
            <w:szCs w:val="20"/>
            <w:u w:val="single"/>
            <w:lang w:eastAsia="ru-RU"/>
          </w:rPr>
          <w:t xml:space="preserve">18 июля 2014 года </w:t>
        </w:r>
        <w:r w:rsidRPr="003F4CD7">
          <w:rPr>
            <w:rFonts w:ascii="Arial" w:eastAsia="Times New Roman" w:hAnsi="Arial" w:cs="Arial"/>
            <w:i/>
            <w:iCs/>
            <w:color w:val="0000FF"/>
            <w:sz w:val="20"/>
            <w:szCs w:val="20"/>
            <w:u w:val="single"/>
            <w:lang w:val="en-US" w:eastAsia="ru-RU"/>
          </w:rPr>
          <w:t>N</w:t>
        </w:r>
        <w:r w:rsidRPr="003F4CD7">
          <w:rPr>
            <w:rFonts w:ascii="Arial" w:eastAsia="Times New Roman" w:hAnsi="Arial" w:cs="Arial"/>
            <w:i/>
            <w:iCs/>
            <w:color w:val="0000FF"/>
            <w:sz w:val="20"/>
            <w:szCs w:val="20"/>
            <w:u w:val="single"/>
            <w:lang w:eastAsia="ru-RU"/>
          </w:rPr>
          <w:t xml:space="preserve"> 144</w:t>
        </w:r>
      </w:hyperlink>
      <w:r w:rsidRPr="003F4CD7">
        <w:rPr>
          <w:rFonts w:ascii="Arial" w:eastAsia="Times New Roman" w:hAnsi="Arial" w:cs="Arial"/>
          <w:i/>
          <w:iCs/>
          <w:sz w:val="20"/>
          <w:szCs w:val="20"/>
          <w:lang w:eastAsia="ru-RU"/>
        </w:rPr>
        <w:t>)</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Закон Кыргызской Республики "Об угле" (далее - настоящий Закон) регулирует отношения государства с физическими и юридическими лицами, а также с другими государствами, возникающие при добыче и использовании угля на всей территории Кыргызской Республики.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xml:space="preserve">Настоящий Закон основывается на </w:t>
      </w:r>
      <w:hyperlink r:id="rId9" w:history="1">
        <w:r w:rsidRPr="003F4CD7">
          <w:rPr>
            <w:rFonts w:ascii="Arial" w:eastAsia="Times New Roman" w:hAnsi="Arial" w:cs="Arial"/>
            <w:color w:val="0000FF"/>
            <w:sz w:val="20"/>
            <w:szCs w:val="20"/>
            <w:u w:val="single"/>
            <w:lang w:eastAsia="ru-RU"/>
          </w:rPr>
          <w:t>Конституции</w:t>
        </w:r>
      </w:hyperlink>
      <w:r w:rsidRPr="003F4CD7">
        <w:rPr>
          <w:rFonts w:ascii="Arial" w:eastAsia="Times New Roman" w:hAnsi="Arial" w:cs="Arial"/>
          <w:sz w:val="20"/>
          <w:szCs w:val="20"/>
          <w:lang w:eastAsia="ru-RU"/>
        </w:rPr>
        <w:t xml:space="preserve"> Кыргызской Республики, Законе Кыргызской Республики "</w:t>
      </w:r>
      <w:hyperlink r:id="rId10" w:history="1">
        <w:r w:rsidRPr="003F4CD7">
          <w:rPr>
            <w:rFonts w:ascii="Arial" w:eastAsia="Times New Roman" w:hAnsi="Arial" w:cs="Arial"/>
            <w:color w:val="0000FF"/>
            <w:sz w:val="20"/>
            <w:szCs w:val="20"/>
            <w:u w:val="single"/>
            <w:lang w:eastAsia="ru-RU"/>
          </w:rPr>
          <w:t>О недрах</w:t>
        </w:r>
      </w:hyperlink>
      <w:r w:rsidRPr="003F4CD7">
        <w:rPr>
          <w:rFonts w:ascii="Arial" w:eastAsia="Times New Roman" w:hAnsi="Arial" w:cs="Arial"/>
          <w:sz w:val="20"/>
          <w:szCs w:val="20"/>
          <w:lang w:eastAsia="ru-RU"/>
        </w:rPr>
        <w:t>" и нормативных правовых актах Кыргызской Республики.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Действие положений настоящего Закона распространяется на все предприятия и организации угольной отрасли республики независимо от форм собственности.</w:t>
      </w:r>
    </w:p>
    <w:p w:rsidR="003F4CD7" w:rsidRPr="003F4CD7" w:rsidRDefault="003F4CD7" w:rsidP="003F4CD7">
      <w:pPr>
        <w:spacing w:before="200"/>
        <w:ind w:left="1134" w:right="1134"/>
        <w:jc w:val="center"/>
        <w:rPr>
          <w:rFonts w:ascii="Arial" w:eastAsia="Times New Roman" w:hAnsi="Arial" w:cs="Arial"/>
          <w:b/>
          <w:bCs/>
          <w:sz w:val="24"/>
          <w:szCs w:val="24"/>
          <w:lang w:eastAsia="ru-RU"/>
        </w:rPr>
      </w:pPr>
      <w:bookmarkStart w:id="1" w:name="r1"/>
      <w:bookmarkEnd w:id="1"/>
      <w:r w:rsidRPr="003F4CD7">
        <w:rPr>
          <w:rFonts w:ascii="Arial" w:eastAsia="Times New Roman" w:hAnsi="Arial" w:cs="Arial"/>
          <w:b/>
          <w:bCs/>
          <w:sz w:val="24"/>
          <w:szCs w:val="24"/>
          <w:lang w:eastAsia="ru-RU"/>
        </w:rPr>
        <w:t>Раздел I</w:t>
      </w:r>
    </w:p>
    <w:p w:rsidR="003F4CD7" w:rsidRPr="003F4CD7" w:rsidRDefault="003F4CD7" w:rsidP="003F4CD7">
      <w:pPr>
        <w:spacing w:before="200"/>
        <w:ind w:left="1134" w:right="1134"/>
        <w:jc w:val="center"/>
        <w:rPr>
          <w:rFonts w:ascii="Arial" w:eastAsia="Times New Roman" w:hAnsi="Arial" w:cs="Arial"/>
          <w:b/>
          <w:bCs/>
          <w:sz w:val="24"/>
          <w:szCs w:val="24"/>
          <w:lang w:eastAsia="ru-RU"/>
        </w:rPr>
      </w:pPr>
      <w:r w:rsidRPr="003F4CD7">
        <w:rPr>
          <w:rFonts w:ascii="Arial" w:eastAsia="Times New Roman" w:hAnsi="Arial" w:cs="Arial"/>
          <w:b/>
          <w:bCs/>
          <w:sz w:val="24"/>
          <w:szCs w:val="24"/>
          <w:lang w:eastAsia="ru-RU"/>
        </w:rPr>
        <w:t>Общие положения</w:t>
      </w:r>
    </w:p>
    <w:p w:rsidR="003F4CD7" w:rsidRPr="003F4CD7" w:rsidRDefault="003F4CD7" w:rsidP="003F4CD7">
      <w:pPr>
        <w:spacing w:before="200" w:after="60"/>
        <w:ind w:firstLine="567"/>
        <w:rPr>
          <w:rFonts w:ascii="Arial" w:eastAsia="Times New Roman" w:hAnsi="Arial" w:cs="Arial"/>
          <w:b/>
          <w:bCs/>
          <w:sz w:val="20"/>
          <w:szCs w:val="20"/>
          <w:lang w:eastAsia="ru-RU"/>
        </w:rPr>
      </w:pPr>
      <w:bookmarkStart w:id="2" w:name="st_1"/>
      <w:bookmarkEnd w:id="2"/>
      <w:r w:rsidRPr="003F4CD7">
        <w:rPr>
          <w:rFonts w:ascii="Arial" w:eastAsia="Times New Roman" w:hAnsi="Arial" w:cs="Arial"/>
          <w:b/>
          <w:bCs/>
          <w:sz w:val="20"/>
          <w:szCs w:val="20"/>
          <w:lang w:eastAsia="ru-RU"/>
        </w:rPr>
        <w:t>Статья 1. Угольная отрасль</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Угольная отрасль - составная часть промышленности, включающая комплекс организационных, технических и технологических процессов, связанных с поиском, разведкой, добычей, хранением, переработкой, транспортировкой и продажей угля и продуктов его переработки.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Деятельность предприятий угольной отрасли регулируется положениями настоящего Закона и другими нормативными правовыми актами Кыргызской Республики.</w:t>
      </w:r>
    </w:p>
    <w:p w:rsidR="003F4CD7" w:rsidRPr="003F4CD7" w:rsidRDefault="003F4CD7" w:rsidP="003F4CD7">
      <w:pPr>
        <w:spacing w:after="60"/>
        <w:ind w:firstLine="567"/>
        <w:jc w:val="both"/>
        <w:rPr>
          <w:rFonts w:ascii="Arial" w:eastAsia="Times New Roman" w:hAnsi="Arial" w:cs="Arial"/>
          <w:i/>
          <w:iCs/>
          <w:sz w:val="20"/>
          <w:szCs w:val="20"/>
          <w:lang w:eastAsia="ru-RU"/>
        </w:rPr>
      </w:pPr>
      <w:r w:rsidRPr="003F4CD7">
        <w:rPr>
          <w:rFonts w:ascii="Arial" w:eastAsia="Times New Roman" w:hAnsi="Arial" w:cs="Arial"/>
          <w:i/>
          <w:iCs/>
          <w:sz w:val="20"/>
          <w:szCs w:val="20"/>
          <w:lang w:eastAsia="ru-RU"/>
        </w:rPr>
        <w:t xml:space="preserve">(В редакции </w:t>
      </w:r>
      <w:hyperlink r:id="rId11" w:history="1">
        <w:r w:rsidRPr="003F4CD7">
          <w:rPr>
            <w:rFonts w:ascii="Arial" w:eastAsia="Times New Roman" w:hAnsi="Arial" w:cs="Arial"/>
            <w:i/>
            <w:iCs/>
            <w:color w:val="0000FF"/>
            <w:sz w:val="20"/>
            <w:szCs w:val="20"/>
            <w:u w:val="single"/>
            <w:lang w:eastAsia="ru-RU"/>
          </w:rPr>
          <w:t>Закона</w:t>
        </w:r>
      </w:hyperlink>
      <w:r w:rsidRPr="003F4CD7">
        <w:rPr>
          <w:rFonts w:ascii="Arial" w:eastAsia="Times New Roman" w:hAnsi="Arial" w:cs="Arial"/>
          <w:i/>
          <w:iCs/>
          <w:sz w:val="20"/>
          <w:szCs w:val="20"/>
          <w:lang w:eastAsia="ru-RU"/>
        </w:rPr>
        <w:t xml:space="preserve"> КР от 18 июня 2005 года N 78)</w:t>
      </w:r>
    </w:p>
    <w:p w:rsidR="003F4CD7" w:rsidRPr="003F4CD7" w:rsidRDefault="003F4CD7" w:rsidP="003F4CD7">
      <w:pPr>
        <w:spacing w:before="200" w:after="60"/>
        <w:ind w:firstLine="567"/>
        <w:rPr>
          <w:rFonts w:ascii="Arial" w:eastAsia="Times New Roman" w:hAnsi="Arial" w:cs="Arial"/>
          <w:b/>
          <w:bCs/>
          <w:sz w:val="20"/>
          <w:szCs w:val="20"/>
          <w:lang w:eastAsia="ru-RU"/>
        </w:rPr>
      </w:pPr>
      <w:bookmarkStart w:id="3" w:name="st_2"/>
      <w:bookmarkEnd w:id="3"/>
      <w:r w:rsidRPr="003F4CD7">
        <w:rPr>
          <w:rFonts w:ascii="Arial" w:eastAsia="Times New Roman" w:hAnsi="Arial" w:cs="Arial"/>
          <w:b/>
          <w:bCs/>
          <w:sz w:val="20"/>
          <w:szCs w:val="20"/>
          <w:lang w:eastAsia="ru-RU"/>
        </w:rPr>
        <w:t>Статья 2. Цель настоящего Закона</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Целью настоящего Закона является создание нормативно-правовой базы, соответствующей международным стандартам, для обеспечения повышения экономической эффективности угольной отрасли, защиты прав потребителей, формирования благоприятных условий для привлечения инвестиций и увеличения объемов производства.</w:t>
      </w:r>
    </w:p>
    <w:p w:rsidR="003F4CD7" w:rsidRPr="003F4CD7" w:rsidRDefault="003F4CD7" w:rsidP="003F4CD7">
      <w:pPr>
        <w:spacing w:before="200" w:after="60"/>
        <w:ind w:firstLine="567"/>
        <w:rPr>
          <w:rFonts w:ascii="Arial" w:eastAsia="Times New Roman" w:hAnsi="Arial" w:cs="Arial"/>
          <w:b/>
          <w:bCs/>
          <w:sz w:val="20"/>
          <w:szCs w:val="20"/>
          <w:lang w:eastAsia="ru-RU"/>
        </w:rPr>
      </w:pPr>
      <w:bookmarkStart w:id="4" w:name="st_3"/>
      <w:bookmarkEnd w:id="4"/>
      <w:r w:rsidRPr="003F4CD7">
        <w:rPr>
          <w:rFonts w:ascii="Arial" w:eastAsia="Times New Roman" w:hAnsi="Arial" w:cs="Arial"/>
          <w:b/>
          <w:bCs/>
          <w:sz w:val="20"/>
          <w:szCs w:val="20"/>
          <w:lang w:eastAsia="ru-RU"/>
        </w:rPr>
        <w:t>Статья 3. Термины, используемые в настоящем Законе</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b/>
          <w:bCs/>
          <w:sz w:val="20"/>
          <w:szCs w:val="20"/>
          <w:lang w:eastAsia="ru-RU"/>
        </w:rPr>
        <w:t>Организации угольной отрасли</w:t>
      </w:r>
      <w:r w:rsidRPr="003F4CD7">
        <w:rPr>
          <w:rFonts w:ascii="Arial" w:eastAsia="Times New Roman" w:hAnsi="Arial" w:cs="Arial"/>
          <w:sz w:val="20"/>
          <w:szCs w:val="20"/>
          <w:lang w:eastAsia="ru-RU"/>
        </w:rPr>
        <w:t xml:space="preserve"> - организации, физические и (или) юридические лица независимо от форм собственности, осуществляющие деятельность в угольной отрасли.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b/>
          <w:bCs/>
          <w:sz w:val="20"/>
          <w:szCs w:val="20"/>
          <w:lang w:eastAsia="ru-RU"/>
        </w:rPr>
        <w:t>Деятельность в угольной отрасли</w:t>
      </w:r>
      <w:r w:rsidRPr="003F4CD7">
        <w:rPr>
          <w:rFonts w:ascii="Arial" w:eastAsia="Times New Roman" w:hAnsi="Arial" w:cs="Arial"/>
          <w:sz w:val="20"/>
          <w:szCs w:val="20"/>
          <w:lang w:eastAsia="ru-RU"/>
        </w:rPr>
        <w:t xml:space="preserve"> - совокупность и (или) комплекс работ организаций, связанных с поиском, разведкой, разработкой, добычей, хранением, переработкой, транспортировкой и реализацией угля и продуктов его переработки.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b/>
          <w:bCs/>
          <w:sz w:val="20"/>
          <w:szCs w:val="20"/>
          <w:lang w:eastAsia="ru-RU"/>
        </w:rPr>
        <w:t>Лицензия</w:t>
      </w:r>
      <w:r w:rsidRPr="003F4CD7">
        <w:rPr>
          <w:rFonts w:ascii="Arial" w:eastAsia="Times New Roman" w:hAnsi="Arial" w:cs="Arial"/>
          <w:sz w:val="20"/>
          <w:szCs w:val="20"/>
          <w:lang w:eastAsia="ru-RU"/>
        </w:rPr>
        <w:t xml:space="preserve"> - разрешение на право пользования недрами, выдаваемое государственным органом по недропользованию.</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b/>
          <w:bCs/>
          <w:sz w:val="20"/>
          <w:szCs w:val="20"/>
          <w:lang w:eastAsia="ru-RU"/>
        </w:rPr>
        <w:t>Угольные месторождения</w:t>
      </w:r>
      <w:r w:rsidRPr="003F4CD7">
        <w:rPr>
          <w:rFonts w:ascii="Arial" w:eastAsia="Times New Roman" w:hAnsi="Arial" w:cs="Arial"/>
          <w:sz w:val="20"/>
          <w:szCs w:val="20"/>
          <w:lang w:eastAsia="ru-RU"/>
        </w:rPr>
        <w:t xml:space="preserve"> - природные скопления угля в недрах, имеющие экономическое значение при данном уровне цен и промышленных технологий.</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b/>
          <w:bCs/>
          <w:sz w:val="20"/>
          <w:szCs w:val="20"/>
          <w:lang w:eastAsia="ru-RU"/>
        </w:rPr>
        <w:t>Земельный отвод</w:t>
      </w:r>
      <w:r w:rsidRPr="003F4CD7">
        <w:rPr>
          <w:rFonts w:ascii="Arial" w:eastAsia="Times New Roman" w:hAnsi="Arial" w:cs="Arial"/>
          <w:sz w:val="20"/>
          <w:szCs w:val="20"/>
          <w:lang w:eastAsia="ru-RU"/>
        </w:rPr>
        <w:t xml:space="preserve"> - участок земной поверхности, предоставляемый недропользователю для промышленного освоения недр и изображаемый на графической документации в прямоугольных трехмерных координатах его угловых точек.</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b/>
          <w:bCs/>
          <w:sz w:val="20"/>
          <w:szCs w:val="20"/>
          <w:lang w:eastAsia="ru-RU"/>
        </w:rPr>
        <w:t>Горный отвод</w:t>
      </w:r>
      <w:r w:rsidRPr="003F4CD7">
        <w:rPr>
          <w:rFonts w:ascii="Arial" w:eastAsia="Times New Roman" w:hAnsi="Arial" w:cs="Arial"/>
          <w:sz w:val="20"/>
          <w:szCs w:val="20"/>
          <w:lang w:eastAsia="ru-RU"/>
        </w:rPr>
        <w:t xml:space="preserve"> - участок недр, предоставляемый для промышленной разработки полезных ископаемых и изображаемый на графической документации в прямоугольных трехмерных координатах его угловых точек.</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b/>
          <w:bCs/>
          <w:sz w:val="20"/>
          <w:szCs w:val="20"/>
          <w:lang w:eastAsia="ru-RU"/>
        </w:rPr>
        <w:lastRenderedPageBreak/>
        <w:t>Добыча угля</w:t>
      </w:r>
      <w:r w:rsidRPr="003F4CD7">
        <w:rPr>
          <w:rFonts w:ascii="Arial" w:eastAsia="Times New Roman" w:hAnsi="Arial" w:cs="Arial"/>
          <w:sz w:val="20"/>
          <w:szCs w:val="20"/>
          <w:lang w:eastAsia="ru-RU"/>
        </w:rPr>
        <w:t xml:space="preserve"> - комплекс процессов по извлечению угля из недр.</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b/>
          <w:bCs/>
          <w:sz w:val="20"/>
          <w:szCs w:val="20"/>
          <w:lang w:eastAsia="ru-RU"/>
        </w:rPr>
        <w:t>Пользование недрами</w:t>
      </w:r>
      <w:r w:rsidRPr="003F4CD7">
        <w:rPr>
          <w:rFonts w:ascii="Arial" w:eastAsia="Times New Roman" w:hAnsi="Arial" w:cs="Arial"/>
          <w:sz w:val="20"/>
          <w:szCs w:val="20"/>
          <w:lang w:eastAsia="ru-RU"/>
        </w:rPr>
        <w:t xml:space="preserve"> - действия, связанные с изучением недр, добычей полезных ископаемых, а также использованием недр для строительства и эксплуатации сооружений, не связанных с добычей.</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b/>
          <w:bCs/>
          <w:sz w:val="20"/>
          <w:szCs w:val="20"/>
          <w:lang w:eastAsia="ru-RU"/>
        </w:rPr>
        <w:t>Лицензиат</w:t>
      </w:r>
      <w:r w:rsidRPr="003F4CD7">
        <w:rPr>
          <w:rFonts w:ascii="Arial" w:eastAsia="Times New Roman" w:hAnsi="Arial" w:cs="Arial"/>
          <w:sz w:val="20"/>
          <w:szCs w:val="20"/>
          <w:lang w:eastAsia="ru-RU"/>
        </w:rPr>
        <w:t xml:space="preserve"> - владелец лицензии на осуществление деятельности и право пользования недрами в угольной отрасли.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b/>
          <w:bCs/>
          <w:sz w:val="20"/>
          <w:szCs w:val="20"/>
          <w:lang w:eastAsia="ru-RU"/>
        </w:rPr>
        <w:t>Лицензиар (лицензионный орган)</w:t>
      </w:r>
      <w:r w:rsidRPr="003F4CD7">
        <w:rPr>
          <w:rFonts w:ascii="Arial" w:eastAsia="Times New Roman" w:hAnsi="Arial" w:cs="Arial"/>
          <w:sz w:val="20"/>
          <w:szCs w:val="20"/>
          <w:lang w:eastAsia="ru-RU"/>
        </w:rPr>
        <w:t xml:space="preserve"> - государственный орган по недропользованию, которому Правительство Кыргызской Республики делегирует полномочия на выдачу лицензий.</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b/>
          <w:bCs/>
          <w:sz w:val="20"/>
          <w:szCs w:val="20"/>
          <w:lang w:eastAsia="ru-RU"/>
        </w:rPr>
        <w:t>Лицензионное соглашение</w:t>
      </w:r>
      <w:r w:rsidRPr="003F4CD7">
        <w:rPr>
          <w:rFonts w:ascii="Arial" w:eastAsia="Times New Roman" w:hAnsi="Arial" w:cs="Arial"/>
          <w:sz w:val="20"/>
          <w:szCs w:val="20"/>
          <w:lang w:eastAsia="ru-RU"/>
        </w:rPr>
        <w:t xml:space="preserve"> - договор между собственником недр и лицензиатом об условиях пользования недрами, включая вопросы раздела продукции, платежей, мероприятия по безопасности и охране природной среды и др. Лицензионное соглашение является неотъемлемым приложением лицензии.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b/>
          <w:bCs/>
          <w:sz w:val="20"/>
          <w:szCs w:val="20"/>
          <w:lang w:eastAsia="ru-RU"/>
        </w:rPr>
        <w:t>Недропользователь</w:t>
      </w:r>
      <w:r w:rsidRPr="003F4CD7">
        <w:rPr>
          <w:rFonts w:ascii="Arial" w:eastAsia="Times New Roman" w:hAnsi="Arial" w:cs="Arial"/>
          <w:sz w:val="20"/>
          <w:szCs w:val="20"/>
          <w:lang w:eastAsia="ru-RU"/>
        </w:rPr>
        <w:t xml:space="preserve"> - любое юридическое или физическое лицо или лица независимо от форм собственности, осуществляющие свою деятельность в угольной отрасли.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b/>
          <w:bCs/>
          <w:sz w:val="20"/>
          <w:szCs w:val="20"/>
          <w:lang w:eastAsia="ru-RU"/>
        </w:rPr>
        <w:t>Сервитут</w:t>
      </w:r>
      <w:r w:rsidRPr="003F4CD7">
        <w:rPr>
          <w:rFonts w:ascii="Arial" w:eastAsia="Times New Roman" w:hAnsi="Arial" w:cs="Arial"/>
          <w:sz w:val="20"/>
          <w:szCs w:val="20"/>
          <w:lang w:eastAsia="ru-RU"/>
        </w:rPr>
        <w:t xml:space="preserve"> - право доступа к сопредельным и отдаленным земельным, горным и (или) геологическим отводам и ограничения права пользования ими, предоставляемые лицензиату в порядке, установленном соответствующими статьями настоящего Закона.</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b/>
          <w:bCs/>
          <w:sz w:val="20"/>
          <w:szCs w:val="20"/>
          <w:lang w:eastAsia="ru-RU"/>
        </w:rPr>
        <w:t>Третьи лица</w:t>
      </w:r>
      <w:r w:rsidRPr="003F4CD7">
        <w:rPr>
          <w:rFonts w:ascii="Arial" w:eastAsia="Times New Roman" w:hAnsi="Arial" w:cs="Arial"/>
          <w:sz w:val="20"/>
          <w:szCs w:val="20"/>
          <w:lang w:eastAsia="ru-RU"/>
        </w:rPr>
        <w:t xml:space="preserve"> - любые лица как хозяйствующие субъекты в отличие от лицензиата и лицензиара.</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b/>
          <w:bCs/>
          <w:sz w:val="20"/>
          <w:szCs w:val="20"/>
          <w:lang w:eastAsia="ru-RU"/>
        </w:rPr>
        <w:t>Лицензирование права пользования недрами в угольной отрасли</w:t>
      </w:r>
      <w:r w:rsidRPr="003F4CD7">
        <w:rPr>
          <w:rFonts w:ascii="Arial" w:eastAsia="Times New Roman" w:hAnsi="Arial" w:cs="Arial"/>
          <w:sz w:val="20"/>
          <w:szCs w:val="20"/>
          <w:lang w:eastAsia="ru-RU"/>
        </w:rPr>
        <w:t xml:space="preserve"> - юридическое оформление права пользования на участок недр в угольной отрасли, осуществляемое государственным органом по недропользованию в соответствии с </w:t>
      </w:r>
      <w:hyperlink r:id="rId12" w:history="1">
        <w:r w:rsidRPr="003F4CD7">
          <w:rPr>
            <w:rFonts w:ascii="Arial" w:eastAsia="Times New Roman" w:hAnsi="Arial" w:cs="Arial"/>
            <w:color w:val="0000FF"/>
            <w:sz w:val="20"/>
            <w:szCs w:val="20"/>
            <w:u w:val="single"/>
            <w:lang w:eastAsia="ru-RU"/>
          </w:rPr>
          <w:t>Законом</w:t>
        </w:r>
      </w:hyperlink>
      <w:r w:rsidRPr="003F4CD7">
        <w:rPr>
          <w:rFonts w:ascii="Arial" w:eastAsia="Times New Roman" w:hAnsi="Arial" w:cs="Arial"/>
          <w:sz w:val="20"/>
          <w:szCs w:val="20"/>
          <w:lang w:eastAsia="ru-RU"/>
        </w:rPr>
        <w:t xml:space="preserve"> Кыргызской Республики "О недрах".</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b/>
          <w:bCs/>
          <w:sz w:val="20"/>
          <w:szCs w:val="20"/>
          <w:lang w:eastAsia="ru-RU"/>
        </w:rPr>
        <w:t>Лицензирование права деятельности в угольной отрасли</w:t>
      </w:r>
      <w:r w:rsidRPr="003F4CD7">
        <w:rPr>
          <w:rFonts w:ascii="Arial" w:eastAsia="Times New Roman" w:hAnsi="Arial" w:cs="Arial"/>
          <w:sz w:val="20"/>
          <w:szCs w:val="20"/>
          <w:lang w:eastAsia="ru-RU"/>
        </w:rPr>
        <w:t xml:space="preserve"> - юридическое оформление права деятельности в угольной отрасли, осуществляемое уполномоченным государственным органом в соответствии с </w:t>
      </w:r>
      <w:hyperlink r:id="rId13" w:history="1">
        <w:r w:rsidRPr="003F4CD7">
          <w:rPr>
            <w:rFonts w:ascii="Arial" w:eastAsia="Times New Roman" w:hAnsi="Arial" w:cs="Arial"/>
            <w:color w:val="0000FF"/>
            <w:sz w:val="20"/>
            <w:szCs w:val="20"/>
            <w:u w:val="single"/>
            <w:lang w:eastAsia="ru-RU"/>
          </w:rPr>
          <w:t>Законом</w:t>
        </w:r>
      </w:hyperlink>
      <w:r w:rsidRPr="003F4CD7">
        <w:rPr>
          <w:rFonts w:ascii="Arial" w:eastAsia="Times New Roman" w:hAnsi="Arial" w:cs="Arial"/>
          <w:sz w:val="20"/>
          <w:szCs w:val="20"/>
          <w:lang w:eastAsia="ru-RU"/>
        </w:rPr>
        <w:t xml:space="preserve"> Кыргызской Республики "О лицензировании".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b/>
          <w:bCs/>
          <w:sz w:val="20"/>
          <w:szCs w:val="20"/>
          <w:lang w:eastAsia="ru-RU"/>
        </w:rPr>
        <w:t>Форс-мажор</w:t>
      </w:r>
      <w:r w:rsidRPr="003F4CD7">
        <w:rPr>
          <w:rFonts w:ascii="Arial" w:eastAsia="Times New Roman" w:hAnsi="Arial" w:cs="Arial"/>
          <w:sz w:val="20"/>
          <w:szCs w:val="20"/>
          <w:lang w:eastAsia="ru-RU"/>
        </w:rPr>
        <w:t xml:space="preserve"> - обстоятельства непреодолимой силы, осложняющие выполнение контракта (лицензионного соглашения). К ним относятся: военные конфликты, природные катастрофы, стихийные бедствия и другие обстоятельства.</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b/>
          <w:bCs/>
          <w:sz w:val="20"/>
          <w:szCs w:val="20"/>
          <w:lang w:eastAsia="ru-RU"/>
        </w:rPr>
        <w:t>Технико-экономическое обоснование</w:t>
      </w:r>
      <w:r w:rsidRPr="003F4CD7">
        <w:rPr>
          <w:rFonts w:ascii="Arial" w:eastAsia="Times New Roman" w:hAnsi="Arial" w:cs="Arial"/>
          <w:sz w:val="20"/>
          <w:szCs w:val="20"/>
          <w:lang w:eastAsia="ru-RU"/>
        </w:rPr>
        <w:t xml:space="preserve"> - технические расчеты для определения экономической целесообразности освоения месторождения полезных ископаемых.</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b/>
          <w:bCs/>
          <w:sz w:val="20"/>
          <w:szCs w:val="20"/>
          <w:lang w:eastAsia="ru-RU"/>
        </w:rPr>
        <w:t>Лицензионная площадь</w:t>
      </w:r>
      <w:r w:rsidRPr="003F4CD7">
        <w:rPr>
          <w:rFonts w:ascii="Arial" w:eastAsia="Times New Roman" w:hAnsi="Arial" w:cs="Arial"/>
          <w:sz w:val="20"/>
          <w:szCs w:val="20"/>
          <w:lang w:eastAsia="ru-RU"/>
        </w:rPr>
        <w:t xml:space="preserve"> - площадь, определенная в прямоугольных или географических координатах, в пределах которой подрядчику (лицензиату) дано право проводить поиски, разведку и разработку месторождения угля.</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b/>
          <w:bCs/>
          <w:sz w:val="20"/>
          <w:szCs w:val="20"/>
          <w:lang w:eastAsia="ru-RU"/>
        </w:rPr>
        <w:t>Реструктуризация угольной промышленности</w:t>
      </w:r>
      <w:r w:rsidRPr="003F4CD7">
        <w:rPr>
          <w:rFonts w:ascii="Arial" w:eastAsia="Times New Roman" w:hAnsi="Arial" w:cs="Arial"/>
          <w:sz w:val="20"/>
          <w:szCs w:val="20"/>
          <w:lang w:eastAsia="ru-RU"/>
        </w:rPr>
        <w:t xml:space="preserve"> - перестройка производственной базы организаций по добыче (переработке) угля в целях создания эффективно функционирующих организаций по добыче (переработке) угля, для решения социально-экономических проблем в области добычи (переработки) угля и обеспечения защиты окружающей природной среды.</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b/>
          <w:bCs/>
          <w:sz w:val="20"/>
          <w:szCs w:val="20"/>
          <w:lang w:eastAsia="ru-RU"/>
        </w:rPr>
        <w:t>Использование угля</w:t>
      </w:r>
      <w:r w:rsidRPr="003F4CD7">
        <w:rPr>
          <w:rFonts w:ascii="Arial" w:eastAsia="Times New Roman" w:hAnsi="Arial" w:cs="Arial"/>
          <w:sz w:val="20"/>
          <w:szCs w:val="20"/>
          <w:lang w:eastAsia="ru-RU"/>
        </w:rPr>
        <w:t xml:space="preserve"> - применение угля для сжигания в промышленных, бытовых тепловых установках, переработка его в целях получения твердых, жидких и газообразных очищенных энергетических ресурсов, продукции для химической, медицинской и других отраслей народного хозяйства.</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b/>
          <w:bCs/>
          <w:sz w:val="20"/>
          <w:szCs w:val="20"/>
          <w:lang w:eastAsia="ru-RU"/>
        </w:rPr>
        <w:t>Работы с опасными условиями труда</w:t>
      </w:r>
      <w:r w:rsidRPr="003F4CD7">
        <w:rPr>
          <w:rFonts w:ascii="Arial" w:eastAsia="Times New Roman" w:hAnsi="Arial" w:cs="Arial"/>
          <w:sz w:val="20"/>
          <w:szCs w:val="20"/>
          <w:lang w:eastAsia="ru-RU"/>
        </w:rPr>
        <w:t xml:space="preserve"> - производственные процессы и виды работ, осуществляемые под воздействием труднопрогнозируемых проявлений горно-геологических и газодинамических факторов, создающих угрозу для работников организаций по добыче (переработке) угля и технологических процессов.</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b/>
          <w:bCs/>
          <w:sz w:val="20"/>
          <w:szCs w:val="20"/>
          <w:lang w:eastAsia="ru-RU"/>
        </w:rPr>
        <w:t>Работы с вредными условиями труда</w:t>
      </w:r>
      <w:r w:rsidRPr="003F4CD7">
        <w:rPr>
          <w:rFonts w:ascii="Arial" w:eastAsia="Times New Roman" w:hAnsi="Arial" w:cs="Arial"/>
          <w:sz w:val="20"/>
          <w:szCs w:val="20"/>
          <w:lang w:eastAsia="ru-RU"/>
        </w:rPr>
        <w:t xml:space="preserve"> - производственные процессы и (или) виды работ, которые сопровождаются факторами, создающими угрозу для здоровья работников.</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b/>
          <w:bCs/>
          <w:sz w:val="20"/>
          <w:szCs w:val="20"/>
          <w:lang w:eastAsia="ru-RU"/>
        </w:rPr>
        <w:t>Послесменная реабилитация</w:t>
      </w:r>
      <w:r w:rsidRPr="003F4CD7">
        <w:rPr>
          <w:rFonts w:ascii="Arial" w:eastAsia="Times New Roman" w:hAnsi="Arial" w:cs="Arial"/>
          <w:sz w:val="20"/>
          <w:szCs w:val="20"/>
          <w:lang w:eastAsia="ru-RU"/>
        </w:rPr>
        <w:t xml:space="preserve"> - комплекс мер медико-биологического воздействия на организм работников после рабочей смены в целях восстановления физических и морально-психологических нарушений, вызванных вредными условиями труда.</w:t>
      </w:r>
    </w:p>
    <w:p w:rsidR="003F4CD7" w:rsidRPr="003F4CD7" w:rsidRDefault="003F4CD7" w:rsidP="003F4CD7">
      <w:pPr>
        <w:spacing w:before="200" w:after="60"/>
        <w:ind w:firstLine="567"/>
        <w:rPr>
          <w:rFonts w:ascii="Arial" w:eastAsia="Times New Roman" w:hAnsi="Arial" w:cs="Arial"/>
          <w:b/>
          <w:bCs/>
          <w:sz w:val="20"/>
          <w:szCs w:val="20"/>
          <w:lang w:eastAsia="ru-RU"/>
        </w:rPr>
      </w:pPr>
      <w:bookmarkStart w:id="5" w:name="st_4"/>
      <w:bookmarkStart w:id="6" w:name="kluch_slova_01DD02"/>
      <w:bookmarkEnd w:id="5"/>
      <w:bookmarkEnd w:id="6"/>
      <w:r w:rsidRPr="003F4CD7">
        <w:rPr>
          <w:rFonts w:ascii="Arial" w:eastAsia="Times New Roman" w:hAnsi="Arial" w:cs="Arial"/>
          <w:b/>
          <w:bCs/>
          <w:sz w:val="20"/>
          <w:szCs w:val="20"/>
          <w:lang w:eastAsia="ru-RU"/>
        </w:rPr>
        <w:lastRenderedPageBreak/>
        <w:t>Статья 4. Предоставление права пользования недрами в угольной отрасли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xml:space="preserve">Предоставление права пользования недрами в угольной отрасли осуществляется государственным органом по недропользованию в соответствии с </w:t>
      </w:r>
      <w:hyperlink r:id="rId14" w:history="1">
        <w:r w:rsidRPr="003F4CD7">
          <w:rPr>
            <w:rFonts w:ascii="Arial" w:eastAsia="Times New Roman" w:hAnsi="Arial" w:cs="Arial"/>
            <w:color w:val="0000FF"/>
            <w:sz w:val="20"/>
            <w:szCs w:val="20"/>
            <w:u w:val="single"/>
            <w:lang w:eastAsia="ru-RU"/>
          </w:rPr>
          <w:t>Законом</w:t>
        </w:r>
      </w:hyperlink>
      <w:r w:rsidRPr="003F4CD7">
        <w:rPr>
          <w:rFonts w:ascii="Arial" w:eastAsia="Times New Roman" w:hAnsi="Arial" w:cs="Arial"/>
          <w:sz w:val="20"/>
          <w:szCs w:val="20"/>
          <w:lang w:eastAsia="ru-RU"/>
        </w:rPr>
        <w:t xml:space="preserve"> Кыргызской Республики "О недрах".</w:t>
      </w:r>
    </w:p>
    <w:p w:rsidR="003F4CD7" w:rsidRPr="003F4CD7" w:rsidRDefault="003F4CD7" w:rsidP="003F4CD7">
      <w:pPr>
        <w:spacing w:before="200" w:after="60"/>
        <w:ind w:firstLine="567"/>
        <w:rPr>
          <w:rFonts w:ascii="Arial" w:eastAsia="Times New Roman" w:hAnsi="Arial" w:cs="Arial"/>
          <w:b/>
          <w:bCs/>
          <w:sz w:val="20"/>
          <w:szCs w:val="20"/>
          <w:lang w:eastAsia="ru-RU"/>
        </w:rPr>
      </w:pPr>
      <w:bookmarkStart w:id="7" w:name="st_5"/>
      <w:bookmarkEnd w:id="7"/>
      <w:r w:rsidRPr="003F4CD7">
        <w:rPr>
          <w:rFonts w:ascii="Arial" w:eastAsia="Times New Roman" w:hAnsi="Arial" w:cs="Arial"/>
          <w:b/>
          <w:bCs/>
          <w:sz w:val="20"/>
          <w:szCs w:val="20"/>
          <w:lang w:eastAsia="ru-RU"/>
        </w:rPr>
        <w:t>Статья 5. Предоставление права на занятие видами деятельности в угольной отрасли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xml:space="preserve">Предоставление права на виды деятельности в угольной отрасли осуществляется специально уполномоченным государственным органом в соответствии с </w:t>
      </w:r>
      <w:hyperlink r:id="rId15" w:history="1">
        <w:r w:rsidRPr="003F4CD7">
          <w:rPr>
            <w:rFonts w:ascii="Arial" w:eastAsia="Times New Roman" w:hAnsi="Arial" w:cs="Arial"/>
            <w:color w:val="0000FF"/>
            <w:sz w:val="20"/>
            <w:szCs w:val="20"/>
            <w:u w:val="single"/>
            <w:lang w:eastAsia="ru-RU"/>
          </w:rPr>
          <w:t>Законом</w:t>
        </w:r>
      </w:hyperlink>
      <w:r w:rsidRPr="003F4CD7">
        <w:rPr>
          <w:rFonts w:ascii="Arial" w:eastAsia="Times New Roman" w:hAnsi="Arial" w:cs="Arial"/>
          <w:sz w:val="20"/>
          <w:szCs w:val="20"/>
          <w:lang w:eastAsia="ru-RU"/>
        </w:rPr>
        <w:t xml:space="preserve"> Кыргызской Республики "О лицензировании".</w:t>
      </w:r>
    </w:p>
    <w:p w:rsidR="003F4CD7" w:rsidRPr="003F4CD7" w:rsidRDefault="003F4CD7" w:rsidP="003F4CD7">
      <w:pPr>
        <w:spacing w:before="200" w:after="60"/>
        <w:ind w:firstLine="567"/>
        <w:rPr>
          <w:rFonts w:ascii="Arial" w:eastAsia="Times New Roman" w:hAnsi="Arial" w:cs="Arial"/>
          <w:b/>
          <w:bCs/>
          <w:sz w:val="20"/>
          <w:szCs w:val="20"/>
          <w:lang w:eastAsia="ru-RU"/>
        </w:rPr>
      </w:pPr>
      <w:bookmarkStart w:id="8" w:name="st_6"/>
      <w:bookmarkEnd w:id="8"/>
      <w:r w:rsidRPr="003F4CD7">
        <w:rPr>
          <w:rFonts w:ascii="Arial" w:eastAsia="Times New Roman" w:hAnsi="Arial" w:cs="Arial"/>
          <w:b/>
          <w:bCs/>
          <w:sz w:val="20"/>
          <w:szCs w:val="20"/>
          <w:lang w:eastAsia="ru-RU"/>
        </w:rPr>
        <w:t>Статья 6. Применение других законов и нормативных правовых актов при добыче угля</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Отношения в области рационального использования природных ресурсов (земля и ее недра, растительный и животный мир, вода и воздух) и охраны окружающей природной среды и другие, возникающие при производстве горных работ по добыче, переработке и транспортированию угля, регулируются законами Кыргызской Республики "</w:t>
      </w:r>
      <w:hyperlink r:id="rId16" w:history="1">
        <w:r w:rsidRPr="003F4CD7">
          <w:rPr>
            <w:rFonts w:ascii="Arial" w:eastAsia="Times New Roman" w:hAnsi="Arial" w:cs="Arial"/>
            <w:color w:val="0000FF"/>
            <w:sz w:val="20"/>
            <w:szCs w:val="20"/>
            <w:u w:val="single"/>
            <w:lang w:eastAsia="ru-RU"/>
          </w:rPr>
          <w:t>О недрах</w:t>
        </w:r>
      </w:hyperlink>
      <w:r w:rsidRPr="003F4CD7">
        <w:rPr>
          <w:rFonts w:ascii="Arial" w:eastAsia="Times New Roman" w:hAnsi="Arial" w:cs="Arial"/>
          <w:sz w:val="20"/>
          <w:szCs w:val="20"/>
          <w:lang w:eastAsia="ru-RU"/>
        </w:rPr>
        <w:t>", "</w:t>
      </w:r>
      <w:hyperlink r:id="rId17" w:history="1">
        <w:r w:rsidRPr="003F4CD7">
          <w:rPr>
            <w:rFonts w:ascii="Arial" w:eastAsia="Times New Roman" w:hAnsi="Arial" w:cs="Arial"/>
            <w:color w:val="0000FF"/>
            <w:sz w:val="20"/>
            <w:szCs w:val="20"/>
            <w:u w:val="single"/>
            <w:lang w:eastAsia="ru-RU"/>
          </w:rPr>
          <w:t>О воде</w:t>
        </w:r>
      </w:hyperlink>
      <w:r w:rsidRPr="003F4CD7">
        <w:rPr>
          <w:rFonts w:ascii="Arial" w:eastAsia="Times New Roman" w:hAnsi="Arial" w:cs="Arial"/>
          <w:sz w:val="20"/>
          <w:szCs w:val="20"/>
          <w:lang w:eastAsia="ru-RU"/>
        </w:rPr>
        <w:t xml:space="preserve">", Лесным </w:t>
      </w:r>
      <w:hyperlink r:id="rId18" w:history="1">
        <w:r w:rsidRPr="003F4CD7">
          <w:rPr>
            <w:rFonts w:ascii="Arial" w:eastAsia="Times New Roman" w:hAnsi="Arial" w:cs="Arial"/>
            <w:color w:val="0000FF"/>
            <w:sz w:val="20"/>
            <w:szCs w:val="20"/>
            <w:u w:val="single"/>
            <w:lang w:eastAsia="ru-RU"/>
          </w:rPr>
          <w:t>кодексом</w:t>
        </w:r>
      </w:hyperlink>
      <w:r w:rsidRPr="003F4CD7">
        <w:rPr>
          <w:rFonts w:ascii="Arial" w:eastAsia="Times New Roman" w:hAnsi="Arial" w:cs="Arial"/>
          <w:sz w:val="20"/>
          <w:szCs w:val="20"/>
          <w:lang w:eastAsia="ru-RU"/>
        </w:rPr>
        <w:t xml:space="preserve"> Кыргызской Республики и другими отраслевыми природноресурсными законами.</w:t>
      </w:r>
    </w:p>
    <w:p w:rsidR="003F4CD7" w:rsidRPr="003F4CD7" w:rsidRDefault="003F4CD7" w:rsidP="003F4CD7">
      <w:pPr>
        <w:spacing w:before="200"/>
        <w:ind w:left="1134" w:right="1134"/>
        <w:jc w:val="center"/>
        <w:rPr>
          <w:rFonts w:ascii="Arial" w:eastAsia="Times New Roman" w:hAnsi="Arial" w:cs="Arial"/>
          <w:b/>
          <w:bCs/>
          <w:sz w:val="24"/>
          <w:szCs w:val="24"/>
          <w:lang w:eastAsia="ru-RU"/>
        </w:rPr>
      </w:pPr>
      <w:bookmarkStart w:id="9" w:name="kluch_slova_002603"/>
      <w:bookmarkStart w:id="10" w:name="r2"/>
      <w:bookmarkEnd w:id="9"/>
      <w:bookmarkEnd w:id="10"/>
      <w:r w:rsidRPr="003F4CD7">
        <w:rPr>
          <w:rFonts w:ascii="Arial" w:eastAsia="Times New Roman" w:hAnsi="Arial" w:cs="Arial"/>
          <w:b/>
          <w:bCs/>
          <w:sz w:val="24"/>
          <w:szCs w:val="24"/>
          <w:lang w:eastAsia="ru-RU"/>
        </w:rPr>
        <w:t>Раздел II</w:t>
      </w:r>
      <w:r w:rsidRPr="003F4CD7">
        <w:rPr>
          <w:rFonts w:ascii="Arial" w:eastAsia="Times New Roman" w:hAnsi="Arial" w:cs="Arial"/>
          <w:b/>
          <w:bCs/>
          <w:sz w:val="24"/>
          <w:szCs w:val="24"/>
          <w:lang w:eastAsia="ru-RU"/>
        </w:rPr>
        <w:br/>
        <w:t>Собственность, полномочия и основы государственного регулирования в области добычи и использования угля</w:t>
      </w:r>
    </w:p>
    <w:p w:rsidR="003F4CD7" w:rsidRPr="003F4CD7" w:rsidRDefault="003F4CD7" w:rsidP="003F4CD7">
      <w:pPr>
        <w:spacing w:before="200" w:after="60"/>
        <w:ind w:firstLine="567"/>
        <w:rPr>
          <w:rFonts w:ascii="Arial" w:eastAsia="Times New Roman" w:hAnsi="Arial" w:cs="Arial"/>
          <w:b/>
          <w:bCs/>
          <w:sz w:val="20"/>
          <w:szCs w:val="20"/>
          <w:lang w:eastAsia="ru-RU"/>
        </w:rPr>
      </w:pPr>
      <w:bookmarkStart w:id="11" w:name="st_7"/>
      <w:bookmarkEnd w:id="11"/>
      <w:r w:rsidRPr="003F4CD7">
        <w:rPr>
          <w:rFonts w:ascii="Arial" w:eastAsia="Times New Roman" w:hAnsi="Arial" w:cs="Arial"/>
          <w:b/>
          <w:bCs/>
          <w:sz w:val="20"/>
          <w:szCs w:val="20"/>
          <w:lang w:eastAsia="ru-RU"/>
        </w:rPr>
        <w:t>Статья 7. Право собственности на угольные месторождения</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xml:space="preserve">Угольные месторождения Кыргызской Республики, залегающие в недрах Кыргызской Республики в пределах ее государственных границ, являются собственностью государства в соответствии с </w:t>
      </w:r>
      <w:hyperlink r:id="rId19" w:history="1">
        <w:r w:rsidRPr="003F4CD7">
          <w:rPr>
            <w:rFonts w:ascii="Arial" w:eastAsia="Times New Roman" w:hAnsi="Arial" w:cs="Arial"/>
            <w:color w:val="0000FF"/>
            <w:sz w:val="20"/>
            <w:szCs w:val="20"/>
            <w:u w:val="single"/>
            <w:lang w:eastAsia="ru-RU"/>
          </w:rPr>
          <w:t>Законом</w:t>
        </w:r>
      </w:hyperlink>
      <w:r w:rsidRPr="003F4CD7">
        <w:rPr>
          <w:rFonts w:ascii="Arial" w:eastAsia="Times New Roman" w:hAnsi="Arial" w:cs="Arial"/>
          <w:sz w:val="20"/>
          <w:szCs w:val="20"/>
          <w:lang w:eastAsia="ru-RU"/>
        </w:rPr>
        <w:t xml:space="preserve"> Кыргызской Республики "О недрах" и другими нормативными правовыми актами Кыргызской Республики.</w:t>
      </w:r>
    </w:p>
    <w:p w:rsidR="003F4CD7" w:rsidRPr="003F4CD7" w:rsidRDefault="003F4CD7" w:rsidP="003F4CD7">
      <w:pPr>
        <w:spacing w:before="200" w:after="60"/>
        <w:ind w:firstLine="567"/>
        <w:rPr>
          <w:rFonts w:ascii="Arial" w:eastAsia="Times New Roman" w:hAnsi="Arial" w:cs="Arial"/>
          <w:b/>
          <w:bCs/>
          <w:sz w:val="20"/>
          <w:szCs w:val="20"/>
          <w:lang w:eastAsia="ru-RU"/>
        </w:rPr>
      </w:pPr>
      <w:bookmarkStart w:id="12" w:name="st_8"/>
      <w:bookmarkEnd w:id="12"/>
      <w:r w:rsidRPr="003F4CD7">
        <w:rPr>
          <w:rFonts w:ascii="Arial" w:eastAsia="Times New Roman" w:hAnsi="Arial" w:cs="Arial"/>
          <w:b/>
          <w:bCs/>
          <w:sz w:val="20"/>
          <w:szCs w:val="20"/>
          <w:lang w:eastAsia="ru-RU"/>
        </w:rPr>
        <w:t>Статья 8. Государственная политика в угледобывающей отрасли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Государственную политику Кыргызской Республики в угледобывающей отрасли определяет Правительство Кыргызской Республики. Государство осуществляет регулирование баланса интересов производителей и потребителей угля. Государство не вмешивается непосредственно в производственно-хозяйственную деятельность организаций угледобывающей отрасли.</w:t>
      </w:r>
    </w:p>
    <w:p w:rsidR="003F4CD7" w:rsidRPr="003F4CD7" w:rsidRDefault="003F4CD7" w:rsidP="003F4CD7">
      <w:pPr>
        <w:spacing w:before="200" w:after="60"/>
        <w:ind w:firstLine="567"/>
        <w:rPr>
          <w:rFonts w:ascii="Arial" w:eastAsia="Times New Roman" w:hAnsi="Arial" w:cs="Arial"/>
          <w:b/>
          <w:bCs/>
          <w:sz w:val="20"/>
          <w:szCs w:val="20"/>
          <w:lang w:eastAsia="ru-RU"/>
        </w:rPr>
      </w:pPr>
      <w:bookmarkStart w:id="13" w:name="st_9"/>
      <w:bookmarkEnd w:id="13"/>
      <w:r w:rsidRPr="003F4CD7">
        <w:rPr>
          <w:rFonts w:ascii="Arial" w:eastAsia="Times New Roman" w:hAnsi="Arial" w:cs="Arial"/>
          <w:b/>
          <w:bCs/>
          <w:sz w:val="20"/>
          <w:szCs w:val="20"/>
          <w:lang w:eastAsia="ru-RU"/>
        </w:rPr>
        <w:t>Статья 9. Полномочия Правительства Кыргызской Республики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Правительство Кыргызской Республики распоряжается угольными месторождениями и осуществляет государственное регулирование в области добычи и использования угля непосредственно и через государственные органы управления путем:</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надзора за горными работами, соблюдением технической безопасности, технологических регламентов, требований охраны труда, недр и окружающей среды;</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разработки и реализации целевых программ развития и реструктуризации угольной промышленности;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оказания государственной поддержки организациям по добыче угля;</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обеспечения функционирования государственной системы лицензирования, контроля за соблюдением условий лицензирования и требований законодательства о недрах;</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совершенствования нормативно-методических положений, правил, регламентов, технологий и технических условий, стандартов по качеству угля, охране недр и окружающей среды, безопасному ведению горных работ;</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разработки и реализации комплекса мер по социальной защите работников угольной промышленности;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создания необходимых условий и конкурсов (тендеров) для привлечения инвестиций в угольную промышленность.</w:t>
      </w:r>
    </w:p>
    <w:p w:rsidR="003F4CD7" w:rsidRPr="003F4CD7" w:rsidRDefault="003F4CD7" w:rsidP="003F4CD7">
      <w:pPr>
        <w:spacing w:after="60"/>
        <w:ind w:firstLine="567"/>
        <w:jc w:val="both"/>
        <w:rPr>
          <w:rFonts w:ascii="Arial" w:eastAsia="Times New Roman" w:hAnsi="Arial" w:cs="Arial"/>
          <w:i/>
          <w:iCs/>
          <w:sz w:val="20"/>
          <w:szCs w:val="20"/>
          <w:lang w:eastAsia="ru-RU"/>
        </w:rPr>
      </w:pPr>
      <w:r w:rsidRPr="003F4CD7">
        <w:rPr>
          <w:rFonts w:ascii="Arial" w:eastAsia="Times New Roman" w:hAnsi="Arial" w:cs="Arial"/>
          <w:i/>
          <w:iCs/>
          <w:sz w:val="20"/>
          <w:szCs w:val="20"/>
          <w:lang w:eastAsia="ru-RU"/>
        </w:rPr>
        <w:lastRenderedPageBreak/>
        <w:t xml:space="preserve">(В редакции </w:t>
      </w:r>
      <w:hyperlink r:id="rId20" w:history="1">
        <w:r w:rsidRPr="003F4CD7">
          <w:rPr>
            <w:rFonts w:ascii="Arial" w:eastAsia="Times New Roman" w:hAnsi="Arial" w:cs="Arial"/>
            <w:i/>
            <w:iCs/>
            <w:color w:val="0000FF"/>
            <w:sz w:val="20"/>
            <w:szCs w:val="20"/>
            <w:u w:val="single"/>
            <w:lang w:eastAsia="ru-RU"/>
          </w:rPr>
          <w:t>Закона</w:t>
        </w:r>
      </w:hyperlink>
      <w:r w:rsidRPr="003F4CD7">
        <w:rPr>
          <w:rFonts w:ascii="Arial" w:eastAsia="Times New Roman" w:hAnsi="Arial" w:cs="Arial"/>
          <w:i/>
          <w:iCs/>
          <w:sz w:val="20"/>
          <w:szCs w:val="20"/>
          <w:lang w:eastAsia="ru-RU"/>
        </w:rPr>
        <w:t xml:space="preserve"> КР от 18 июня 2005 года N 78)</w:t>
      </w:r>
    </w:p>
    <w:p w:rsidR="003F4CD7" w:rsidRPr="003F4CD7" w:rsidRDefault="003F4CD7" w:rsidP="003F4CD7">
      <w:pPr>
        <w:spacing w:before="200" w:after="60"/>
        <w:ind w:firstLine="567"/>
        <w:rPr>
          <w:rFonts w:ascii="Arial" w:eastAsia="Times New Roman" w:hAnsi="Arial" w:cs="Arial"/>
          <w:b/>
          <w:bCs/>
          <w:sz w:val="20"/>
          <w:szCs w:val="20"/>
          <w:lang w:eastAsia="ru-RU"/>
        </w:rPr>
      </w:pPr>
      <w:bookmarkStart w:id="14" w:name="st_10"/>
      <w:bookmarkEnd w:id="14"/>
      <w:r w:rsidRPr="003F4CD7">
        <w:rPr>
          <w:rFonts w:ascii="Arial" w:eastAsia="Times New Roman" w:hAnsi="Arial" w:cs="Arial"/>
          <w:b/>
          <w:bCs/>
          <w:sz w:val="20"/>
          <w:szCs w:val="20"/>
          <w:lang w:eastAsia="ru-RU"/>
        </w:rPr>
        <w:t>Статья 10. Полномочия органов местного самоуправления и местных государственных администраций при недропользовании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К ведению органов местного самоуправления и местных государственных администраций в области добычи и использования угля относятся:</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выдача земельных отводов под участки недр, предоставляемых для геологического и промышленного освоения;</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разработка и реализация территориальных программ воспроизводства, развития и использования минерально-сырьевой базы - совместно с местными Кенешами;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организация экологической экспертизы проектов недропользования;</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контроль за использованием и охраной недр при геологическом изучении и промышленном освоении недр;</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введение ограничений на пользование участками недр в случаях, если это пользование создает угрозу жизни и здоровью людей, может нанести ущерб хозяйственным объектам или окружающей среде.</w:t>
      </w:r>
    </w:p>
    <w:p w:rsidR="003F4CD7" w:rsidRPr="003F4CD7" w:rsidRDefault="003F4CD7" w:rsidP="003F4CD7">
      <w:pPr>
        <w:spacing w:after="60"/>
        <w:ind w:firstLine="567"/>
        <w:jc w:val="both"/>
        <w:rPr>
          <w:rFonts w:ascii="Arial" w:eastAsia="Times New Roman" w:hAnsi="Arial" w:cs="Arial"/>
          <w:i/>
          <w:iCs/>
          <w:sz w:val="20"/>
          <w:szCs w:val="20"/>
          <w:lang w:eastAsia="ru-RU"/>
        </w:rPr>
      </w:pPr>
      <w:r w:rsidRPr="003F4CD7">
        <w:rPr>
          <w:rFonts w:ascii="Arial" w:eastAsia="Times New Roman" w:hAnsi="Arial" w:cs="Arial"/>
          <w:i/>
          <w:iCs/>
          <w:sz w:val="20"/>
          <w:szCs w:val="20"/>
          <w:lang w:eastAsia="ru-RU"/>
        </w:rPr>
        <w:t xml:space="preserve">(В редакции </w:t>
      </w:r>
      <w:hyperlink r:id="rId21" w:history="1">
        <w:r w:rsidRPr="003F4CD7">
          <w:rPr>
            <w:rFonts w:ascii="Arial" w:eastAsia="Times New Roman" w:hAnsi="Arial" w:cs="Arial"/>
            <w:i/>
            <w:iCs/>
            <w:color w:val="0000FF"/>
            <w:sz w:val="20"/>
            <w:szCs w:val="20"/>
            <w:u w:val="single"/>
            <w:lang w:eastAsia="ru-RU"/>
          </w:rPr>
          <w:t>Закона</w:t>
        </w:r>
      </w:hyperlink>
      <w:r w:rsidRPr="003F4CD7">
        <w:rPr>
          <w:rFonts w:ascii="Arial" w:eastAsia="Times New Roman" w:hAnsi="Arial" w:cs="Arial"/>
          <w:i/>
          <w:iCs/>
          <w:sz w:val="20"/>
          <w:szCs w:val="20"/>
          <w:lang w:eastAsia="ru-RU"/>
        </w:rPr>
        <w:t xml:space="preserve"> КР от 18 июня 2005 года N 78)</w:t>
      </w:r>
    </w:p>
    <w:p w:rsidR="003F4CD7" w:rsidRPr="003F4CD7" w:rsidRDefault="003F4CD7" w:rsidP="003F4CD7">
      <w:pPr>
        <w:spacing w:before="200" w:after="60"/>
        <w:ind w:firstLine="567"/>
        <w:rPr>
          <w:rFonts w:ascii="Arial" w:eastAsia="Times New Roman" w:hAnsi="Arial" w:cs="Arial"/>
          <w:b/>
          <w:bCs/>
          <w:sz w:val="20"/>
          <w:szCs w:val="20"/>
          <w:lang w:eastAsia="ru-RU"/>
        </w:rPr>
      </w:pPr>
      <w:bookmarkStart w:id="15" w:name="st_11"/>
      <w:bookmarkEnd w:id="15"/>
      <w:r w:rsidRPr="003F4CD7">
        <w:rPr>
          <w:rFonts w:ascii="Arial" w:eastAsia="Times New Roman" w:hAnsi="Arial" w:cs="Arial"/>
          <w:b/>
          <w:bCs/>
          <w:sz w:val="20"/>
          <w:szCs w:val="20"/>
          <w:lang w:eastAsia="ru-RU"/>
        </w:rPr>
        <w:t>Статья 11. Функции органа государственной исполнительной власти по управлению угольной промышленностью Кыргызской Республики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1. Координацию производственно-хозяйственной деятельности угольной промышленности, разработку и реализацию единой стратегии и тактики ее развития осуществляет исполнительный орган управления угольной промышленностью, создаваемый Правительством Кыргызской Республики.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2. На государственный орган управления возлагается выполнение следующих основных задач:</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комплексное решение проблем развития угледобывающей отрасли республики, разработка и реализация мер в области инвестиций, реализация целевых государственных и региональных программ развития и реструктуризации угольной промышленности;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разработка научно-практических рекомендаций и оказание других нормативно-правовых услуг;</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координация работ по обеспечению производства материально-техническими ресурсами, укреплению и расширению рынков сбыта, подготовке и повышению квалификации кадров, соблюдению инструкций, норм и правил по охране труда и технике безопасности, организации работ по предупреждению и ликвидации последствий аварийных ситуаций и стихийных бедствий;</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обеспечение ведомственного контроля за охраной окружающей среды и рациональным природопользованием на подведомственных предприятиях;</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обеспечение разработки и принятия программ текущего и перспективного развития горных работ, контроля за эффективностью использования балансовых запасов угля, их движения, организации мер по охране недр;</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обеспечение выполнения проектов разработки угольных месторождений;</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обеспечение контроля за ведением горных работ в соответствии с проектами и планами горных работ;</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обеспечение контроля за сбалансированностью всех видов производственно-финансовых планов, разработкой и согласованием цен на уголь и угольную продукцию;</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осуществление контроля за производственно-финансовой деятельностью предприятий, получения от них необходимых учетных и отчетных данных, составления сводного бухгалтерского баланса;</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осуществление других функций, поручаемых Правительством Кыргызской Республики.</w:t>
      </w:r>
    </w:p>
    <w:p w:rsidR="003F4CD7" w:rsidRPr="003F4CD7" w:rsidRDefault="003F4CD7" w:rsidP="003F4CD7">
      <w:pPr>
        <w:spacing w:before="200" w:after="60"/>
        <w:ind w:firstLine="567"/>
        <w:rPr>
          <w:rFonts w:ascii="Arial" w:eastAsia="Times New Roman" w:hAnsi="Arial" w:cs="Arial"/>
          <w:b/>
          <w:bCs/>
          <w:sz w:val="20"/>
          <w:szCs w:val="20"/>
          <w:lang w:eastAsia="ru-RU"/>
        </w:rPr>
      </w:pPr>
      <w:bookmarkStart w:id="16" w:name="st_12"/>
      <w:bookmarkStart w:id="17" w:name="kluch_slova_01DD03"/>
      <w:bookmarkEnd w:id="16"/>
      <w:bookmarkEnd w:id="17"/>
      <w:r w:rsidRPr="003F4CD7">
        <w:rPr>
          <w:rFonts w:ascii="Arial" w:eastAsia="Times New Roman" w:hAnsi="Arial" w:cs="Arial"/>
          <w:b/>
          <w:bCs/>
          <w:sz w:val="20"/>
          <w:szCs w:val="20"/>
          <w:lang w:eastAsia="ru-RU"/>
        </w:rPr>
        <w:t>Статья 12. Функции и обязанности организаций по добыче (переработке) угля</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lastRenderedPageBreak/>
        <w:t>1. Все юридические и физические лица, занятые производством работ по добыче, переработке и реализации угля и (или) продуктов его переработки, обязаны обеспечить:</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принятие мер для надежного обеспечения потребителей качественным углем и (или) продуктов его переработки, наличие нормативных документов, регламентирующих требования к качеству и безопасности;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правовое управление своими организациями и своей деятельностью;</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принятие таких решений, которые способствуют стабильному функционированию и улучшению технической, производственной, финансово-экономической систем, снижению затрат на производство и получению прибыли;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передачу в установленном порядке в государственный орган по недропользованию геолого-маркшейдерской и горнографической документации после ликвидации угольных предприятий;</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представление в государственный орган по недропользованию статистической отчетности по учету погашенных запасов угля, извлечения и использования попутных полезных ископаемых и отходов угольного производства;</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разработку и реализацию конкретных мероприятий по охране окружающей среды и рациональному природопользованию.</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В угледобывающих организациях и предприятиях руководителями горных (взрывных) работ могут назначаться только лица, имеющие документы на право руководства горными (взрывными) работами.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2. При переходе организаций по добыче (переработке) угля из государственной, смешанной форм собственности в частную собственность владельцам этих организаций запрещается прекращение или перепрофилирование деятельности по добыче (переработке) угля до полной отработки промышленных запасов данной организации или до пределов экономической целесообразности их отработки.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3. Строения и сооружения, возведенные организацией по добыче (переработке) угля, приобретенные ею машины, оборудование и прочее имущество составляют неотчуждаемую собственность данной организации и могут перейти в распоряжение государства только по судебному решению.</w:t>
      </w:r>
    </w:p>
    <w:p w:rsidR="003F4CD7" w:rsidRPr="003F4CD7" w:rsidRDefault="003F4CD7" w:rsidP="003F4CD7">
      <w:pPr>
        <w:spacing w:after="60"/>
        <w:ind w:firstLine="567"/>
        <w:jc w:val="both"/>
        <w:rPr>
          <w:rFonts w:ascii="Arial" w:eastAsia="Times New Roman" w:hAnsi="Arial" w:cs="Arial"/>
          <w:i/>
          <w:iCs/>
          <w:sz w:val="20"/>
          <w:szCs w:val="20"/>
          <w:lang w:eastAsia="ru-RU"/>
        </w:rPr>
      </w:pPr>
      <w:r w:rsidRPr="003F4CD7">
        <w:rPr>
          <w:rFonts w:ascii="Arial" w:eastAsia="Times New Roman" w:hAnsi="Arial" w:cs="Arial"/>
          <w:i/>
          <w:iCs/>
          <w:sz w:val="20"/>
          <w:szCs w:val="20"/>
          <w:lang w:eastAsia="ru-RU"/>
        </w:rPr>
        <w:t xml:space="preserve">(В редакции </w:t>
      </w:r>
      <w:hyperlink r:id="rId22" w:history="1">
        <w:r w:rsidRPr="003F4CD7">
          <w:rPr>
            <w:rFonts w:ascii="Arial" w:eastAsia="Times New Roman" w:hAnsi="Arial" w:cs="Arial"/>
            <w:i/>
            <w:iCs/>
            <w:color w:val="0000FF"/>
            <w:sz w:val="20"/>
            <w:szCs w:val="20"/>
            <w:u w:val="single"/>
            <w:lang w:eastAsia="ru-RU"/>
          </w:rPr>
          <w:t>Закона</w:t>
        </w:r>
      </w:hyperlink>
      <w:r w:rsidRPr="003F4CD7">
        <w:rPr>
          <w:rFonts w:ascii="Arial" w:eastAsia="Times New Roman" w:hAnsi="Arial" w:cs="Arial"/>
          <w:i/>
          <w:iCs/>
          <w:sz w:val="20"/>
          <w:szCs w:val="20"/>
          <w:lang w:eastAsia="ru-RU"/>
        </w:rPr>
        <w:t xml:space="preserve"> КР от 18 июня 2005 года N 78)</w:t>
      </w:r>
    </w:p>
    <w:p w:rsidR="003F4CD7" w:rsidRPr="003F4CD7" w:rsidRDefault="003F4CD7" w:rsidP="003F4CD7">
      <w:pPr>
        <w:spacing w:before="200" w:after="60"/>
        <w:ind w:firstLine="567"/>
        <w:rPr>
          <w:rFonts w:ascii="Arial" w:eastAsia="Times New Roman" w:hAnsi="Arial" w:cs="Arial"/>
          <w:b/>
          <w:bCs/>
          <w:sz w:val="20"/>
          <w:szCs w:val="20"/>
          <w:lang w:eastAsia="ru-RU"/>
        </w:rPr>
      </w:pPr>
      <w:bookmarkStart w:id="18" w:name="st_13"/>
      <w:bookmarkStart w:id="19" w:name="kluch_slova_01DD04"/>
      <w:bookmarkEnd w:id="18"/>
      <w:bookmarkEnd w:id="19"/>
      <w:r w:rsidRPr="003F4CD7">
        <w:rPr>
          <w:rFonts w:ascii="Arial" w:eastAsia="Times New Roman" w:hAnsi="Arial" w:cs="Arial"/>
          <w:b/>
          <w:bCs/>
          <w:sz w:val="20"/>
          <w:szCs w:val="20"/>
          <w:lang w:eastAsia="ru-RU"/>
        </w:rPr>
        <w:t>Статья 13. Государственное регулирование и поддержка организаций по добыче угля</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1. Развитие и реструктуризация угольной промышленности осуществляются в соответствии с целевыми, региональными или государственными программами, разрабатываемыми в порядке, установленном Правительством Кыргызской Республики. Порядок и условия реализации целевых программ развития и реструктуризации угольной промышленности определяются в соответствии с законодательством Кыргызской Республики.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2. Программы развития и реструктуризации угольной промышленности, затрагивающие деятельность организаций по добыче (переработке) угля независимо от форм собственности, осуществляются на договорной основе с соблюдением требований гражданского законодательства Кыргызской Республики. Затраты на развитие и реструктуризацию этих организаций покрываются за счет их собственных средств, привлекаемых инвестиций, а также республиканского бюджета. Решения о соотношении бюджетных средств и инвестиций указанных организаций, о предоставлении государственных гарантий инвесторам развития и реструктуризации указанных организаций принимаются Правительством Кыргызской Республики.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3. Правительство Кыргызской Республики в целях обеспечения конкурентоспособности угля на внутреннем и внешнем рынках оказывает государственную поддержку организациям по добыче угля независимо от форм собственности, направленного:</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на воспроизводство производственных мощностей по добыче угля, расширение, техническое перевооружение и реконструкцию действующих организаций по добыче угля;</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lastRenderedPageBreak/>
        <w:t>- на обеспечение деятельности нерентабельных организаций по добыче угля, продукция которых в то же время незаменима по техническим параметрам или обеспечивает потребность регионов, в которые по экономическим условиям доставка другого топлива нецелесообразна;</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на обеспечение функционирования организаций по добыче угля в период временного снижения потребности в угле;</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на приведение производственных мощностей по добыче угля в соответствие с потребностями топливно-энергетического баланса республики, ее общеэкономическими и социальными целями;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на социальную защиту работников организаций по добыче угля.</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Государственная поддержка организаций по добыче угля производится через предоставление налоговых, кредитных и других льгот.</w:t>
      </w:r>
    </w:p>
    <w:p w:rsidR="003F4CD7" w:rsidRPr="003F4CD7" w:rsidRDefault="003F4CD7" w:rsidP="003F4CD7">
      <w:pPr>
        <w:spacing w:before="200"/>
        <w:ind w:left="1134" w:right="1134"/>
        <w:jc w:val="center"/>
        <w:rPr>
          <w:rFonts w:ascii="Arial" w:eastAsia="Times New Roman" w:hAnsi="Arial" w:cs="Arial"/>
          <w:b/>
          <w:bCs/>
          <w:sz w:val="24"/>
          <w:szCs w:val="24"/>
          <w:lang w:eastAsia="ru-RU"/>
        </w:rPr>
      </w:pPr>
      <w:bookmarkStart w:id="20" w:name="kluch_slova_01DD05"/>
      <w:bookmarkStart w:id="21" w:name="r3"/>
      <w:bookmarkEnd w:id="20"/>
      <w:bookmarkEnd w:id="21"/>
      <w:r w:rsidRPr="003F4CD7">
        <w:rPr>
          <w:rFonts w:ascii="Arial" w:eastAsia="Times New Roman" w:hAnsi="Arial" w:cs="Arial"/>
          <w:b/>
          <w:bCs/>
          <w:sz w:val="24"/>
          <w:szCs w:val="24"/>
          <w:lang w:eastAsia="ru-RU"/>
        </w:rPr>
        <w:t>Раздел III</w:t>
      </w:r>
      <w:r w:rsidRPr="003F4CD7">
        <w:rPr>
          <w:rFonts w:ascii="Arial" w:eastAsia="Times New Roman" w:hAnsi="Arial" w:cs="Arial"/>
          <w:b/>
          <w:bCs/>
          <w:sz w:val="24"/>
          <w:szCs w:val="24"/>
          <w:lang w:eastAsia="ru-RU"/>
        </w:rPr>
        <w:br/>
        <w:t>Порядок разработки угольных месторождений</w:t>
      </w:r>
    </w:p>
    <w:p w:rsidR="003F4CD7" w:rsidRPr="003F4CD7" w:rsidRDefault="003F4CD7" w:rsidP="003F4CD7">
      <w:pPr>
        <w:spacing w:before="200" w:after="60"/>
        <w:ind w:firstLine="567"/>
        <w:rPr>
          <w:rFonts w:ascii="Arial" w:eastAsia="Times New Roman" w:hAnsi="Arial" w:cs="Arial"/>
          <w:b/>
          <w:bCs/>
          <w:sz w:val="20"/>
          <w:szCs w:val="20"/>
          <w:lang w:eastAsia="ru-RU"/>
        </w:rPr>
      </w:pPr>
      <w:bookmarkStart w:id="22" w:name="st_14"/>
      <w:bookmarkEnd w:id="22"/>
      <w:r w:rsidRPr="003F4CD7">
        <w:rPr>
          <w:rFonts w:ascii="Arial" w:eastAsia="Times New Roman" w:hAnsi="Arial" w:cs="Arial"/>
          <w:b/>
          <w:bCs/>
          <w:sz w:val="20"/>
          <w:szCs w:val="20"/>
          <w:lang w:eastAsia="ru-RU"/>
        </w:rPr>
        <w:t>Статья 14. Основные требования к геологической изученности угольных месторождений</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1. В геологических материалах, представленных для проектирования отработки угольных месторождений и пользования при производстве горных работ, должны содержаться установленные с достаточной достоверностью сведения:</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а) о выдержанности и закономерности изменчивости мощности, строении и гипсометрии, элементах залегания угольных пластов и крупных тектонических нарушениях, мелкоамплитудной нарушенности с детальностью, позволяющей оценить ее влияние на разработку угольных месторождений, качество угля;</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б) о содержании вредных компонентов в угле в объемах, позволяющих оценить их опасность для здоровья населения и обеспечить возможность отдельного оконтуривания запасов угля с запредельными содержаниями;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в) о всех других природных условиях размещения запасов угля в недрах (гидрогеологических, геокриологических и др.) с полнотой, позволяющей качественно и количественно охарактеризовать их влияние на вскрытие и разработку угольных месторождений.</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2. Запасы угольных месторождений должны быть апробированы соответствующим государственным органом.</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3. Запасы угольных месторождений должны быть отражены в годовых отчетных балансах установленной формы по разведанным угольным месторождениям.</w:t>
      </w:r>
    </w:p>
    <w:p w:rsidR="003F4CD7" w:rsidRPr="003F4CD7" w:rsidRDefault="003F4CD7" w:rsidP="003F4CD7">
      <w:pPr>
        <w:spacing w:after="60"/>
        <w:ind w:firstLine="567"/>
        <w:jc w:val="both"/>
        <w:rPr>
          <w:rFonts w:ascii="Arial" w:eastAsia="Times New Roman" w:hAnsi="Arial" w:cs="Arial"/>
          <w:i/>
          <w:iCs/>
          <w:sz w:val="20"/>
          <w:szCs w:val="20"/>
          <w:lang w:eastAsia="ru-RU"/>
        </w:rPr>
      </w:pPr>
      <w:r w:rsidRPr="003F4CD7">
        <w:rPr>
          <w:rFonts w:ascii="Arial" w:eastAsia="Times New Roman" w:hAnsi="Arial" w:cs="Arial"/>
          <w:i/>
          <w:iCs/>
          <w:sz w:val="20"/>
          <w:szCs w:val="20"/>
          <w:lang w:eastAsia="ru-RU"/>
        </w:rPr>
        <w:t xml:space="preserve">(В редакции </w:t>
      </w:r>
      <w:hyperlink r:id="rId23" w:history="1">
        <w:r w:rsidRPr="003F4CD7">
          <w:rPr>
            <w:rFonts w:ascii="Arial" w:eastAsia="Times New Roman" w:hAnsi="Arial" w:cs="Arial"/>
            <w:i/>
            <w:iCs/>
            <w:color w:val="0000FF"/>
            <w:sz w:val="20"/>
            <w:szCs w:val="20"/>
            <w:u w:val="single"/>
            <w:lang w:eastAsia="ru-RU"/>
          </w:rPr>
          <w:t>Закона</w:t>
        </w:r>
      </w:hyperlink>
      <w:r w:rsidRPr="003F4CD7">
        <w:rPr>
          <w:rFonts w:ascii="Arial" w:eastAsia="Times New Roman" w:hAnsi="Arial" w:cs="Arial"/>
          <w:i/>
          <w:iCs/>
          <w:sz w:val="20"/>
          <w:szCs w:val="20"/>
          <w:lang w:eastAsia="ru-RU"/>
        </w:rPr>
        <w:t xml:space="preserve"> КР от 18 июня 2005 года N 78)</w:t>
      </w:r>
    </w:p>
    <w:p w:rsidR="003F4CD7" w:rsidRPr="003F4CD7" w:rsidRDefault="003F4CD7" w:rsidP="003F4CD7">
      <w:pPr>
        <w:spacing w:before="200" w:after="60"/>
        <w:ind w:firstLine="567"/>
        <w:rPr>
          <w:rFonts w:ascii="Arial" w:eastAsia="Times New Roman" w:hAnsi="Arial" w:cs="Arial"/>
          <w:b/>
          <w:bCs/>
          <w:sz w:val="20"/>
          <w:szCs w:val="20"/>
          <w:lang w:eastAsia="ru-RU"/>
        </w:rPr>
      </w:pPr>
      <w:bookmarkStart w:id="23" w:name="st_15"/>
      <w:bookmarkEnd w:id="23"/>
      <w:r w:rsidRPr="003F4CD7">
        <w:rPr>
          <w:rFonts w:ascii="Arial" w:eastAsia="Times New Roman" w:hAnsi="Arial" w:cs="Arial"/>
          <w:b/>
          <w:bCs/>
          <w:sz w:val="20"/>
          <w:szCs w:val="20"/>
          <w:lang w:eastAsia="ru-RU"/>
        </w:rPr>
        <w:t>Статья 15. Разрешительная документация при разработке угольных месторождений</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1. Государственные или частные юридические лица либо физические лица, занимающееся добычей, а также строительством, реконструкцией, техническим перевооружением шахт или разрезов, должны иметь разрешения (лицензии) на право пользования недрами, производство горных и взрывных работ, других видов деятельности, связанных с повышенной опасностью.</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2. Лицензии на право пользования недрами и на право деятельности при пользовании недрами выдаются в соответствии с законодательством Кыргызской Республики.</w:t>
      </w:r>
    </w:p>
    <w:p w:rsidR="003F4CD7" w:rsidRPr="003F4CD7" w:rsidRDefault="003F4CD7" w:rsidP="003F4CD7">
      <w:pPr>
        <w:spacing w:after="60"/>
        <w:ind w:firstLine="567"/>
        <w:jc w:val="both"/>
        <w:rPr>
          <w:rFonts w:ascii="Arial" w:eastAsia="Times New Roman" w:hAnsi="Arial" w:cs="Arial"/>
          <w:i/>
          <w:iCs/>
          <w:sz w:val="20"/>
          <w:szCs w:val="20"/>
          <w:lang w:eastAsia="ru-RU"/>
        </w:rPr>
      </w:pPr>
      <w:r w:rsidRPr="003F4CD7">
        <w:rPr>
          <w:rFonts w:ascii="Arial" w:eastAsia="Times New Roman" w:hAnsi="Arial" w:cs="Arial"/>
          <w:i/>
          <w:iCs/>
          <w:sz w:val="20"/>
          <w:szCs w:val="20"/>
          <w:lang w:eastAsia="ru-RU"/>
        </w:rPr>
        <w:t xml:space="preserve">3. (Исключен в соответствии с </w:t>
      </w:r>
      <w:hyperlink r:id="rId24" w:history="1">
        <w:r w:rsidRPr="003F4CD7">
          <w:rPr>
            <w:rFonts w:ascii="Arial" w:eastAsia="Times New Roman" w:hAnsi="Arial" w:cs="Arial"/>
            <w:i/>
            <w:iCs/>
            <w:color w:val="0000FF"/>
            <w:sz w:val="20"/>
            <w:szCs w:val="20"/>
            <w:u w:val="single"/>
            <w:lang w:eastAsia="ru-RU"/>
          </w:rPr>
          <w:t>Законом</w:t>
        </w:r>
      </w:hyperlink>
      <w:r w:rsidRPr="003F4CD7">
        <w:rPr>
          <w:rFonts w:ascii="Arial" w:eastAsia="Times New Roman" w:hAnsi="Arial" w:cs="Arial"/>
          <w:i/>
          <w:iCs/>
          <w:sz w:val="20"/>
          <w:szCs w:val="20"/>
          <w:lang w:eastAsia="ru-RU"/>
        </w:rPr>
        <w:t xml:space="preserve"> КР от 18 июня 2005 года N 78)</w:t>
      </w:r>
    </w:p>
    <w:p w:rsidR="003F4CD7" w:rsidRPr="003F4CD7" w:rsidRDefault="003F4CD7" w:rsidP="003F4CD7">
      <w:pPr>
        <w:spacing w:after="60"/>
        <w:ind w:firstLine="567"/>
        <w:jc w:val="both"/>
        <w:rPr>
          <w:rFonts w:ascii="Arial" w:eastAsia="Times New Roman" w:hAnsi="Arial" w:cs="Arial"/>
          <w:i/>
          <w:iCs/>
          <w:sz w:val="20"/>
          <w:szCs w:val="20"/>
          <w:lang w:eastAsia="ru-RU"/>
        </w:rPr>
      </w:pPr>
      <w:r w:rsidRPr="003F4CD7">
        <w:rPr>
          <w:rFonts w:ascii="Arial" w:eastAsia="Times New Roman" w:hAnsi="Arial" w:cs="Arial"/>
          <w:i/>
          <w:iCs/>
          <w:sz w:val="20"/>
          <w:szCs w:val="20"/>
          <w:lang w:eastAsia="ru-RU"/>
        </w:rPr>
        <w:t xml:space="preserve">(В редакции Законов КР от </w:t>
      </w:r>
      <w:hyperlink r:id="rId25" w:history="1">
        <w:r w:rsidRPr="003F4CD7">
          <w:rPr>
            <w:rFonts w:ascii="Arial" w:eastAsia="Times New Roman" w:hAnsi="Arial" w:cs="Arial"/>
            <w:i/>
            <w:iCs/>
            <w:color w:val="0000FF"/>
            <w:sz w:val="20"/>
            <w:szCs w:val="20"/>
            <w:u w:val="single"/>
            <w:lang w:eastAsia="ru-RU"/>
          </w:rPr>
          <w:t>18 июня 2005 года N 78</w:t>
        </w:r>
      </w:hyperlink>
      <w:r w:rsidRPr="003F4CD7">
        <w:rPr>
          <w:rFonts w:ascii="Arial" w:eastAsia="Times New Roman" w:hAnsi="Arial" w:cs="Arial"/>
          <w:i/>
          <w:iCs/>
          <w:sz w:val="20"/>
          <w:szCs w:val="20"/>
          <w:lang w:eastAsia="ru-RU"/>
        </w:rPr>
        <w:t xml:space="preserve">, </w:t>
      </w:r>
      <w:hyperlink r:id="rId26" w:history="1">
        <w:r w:rsidRPr="003F4CD7">
          <w:rPr>
            <w:rFonts w:ascii="Arial" w:eastAsia="Times New Roman" w:hAnsi="Arial" w:cs="Arial"/>
            <w:i/>
            <w:iCs/>
            <w:color w:val="0000FF"/>
            <w:sz w:val="20"/>
            <w:szCs w:val="20"/>
            <w:u w:val="single"/>
            <w:lang w:eastAsia="ru-RU"/>
          </w:rPr>
          <w:t>10 октября 2012 года N 170</w:t>
        </w:r>
      </w:hyperlink>
      <w:r w:rsidRPr="003F4CD7">
        <w:rPr>
          <w:rFonts w:ascii="Arial" w:eastAsia="Times New Roman" w:hAnsi="Arial" w:cs="Arial"/>
          <w:i/>
          <w:iCs/>
          <w:sz w:val="20"/>
          <w:szCs w:val="20"/>
          <w:lang w:eastAsia="ru-RU"/>
        </w:rPr>
        <w:t>)</w:t>
      </w:r>
    </w:p>
    <w:p w:rsidR="003F4CD7" w:rsidRPr="003F4CD7" w:rsidRDefault="003F4CD7" w:rsidP="003F4CD7">
      <w:pPr>
        <w:spacing w:before="200" w:after="60"/>
        <w:ind w:firstLine="567"/>
        <w:rPr>
          <w:rFonts w:ascii="Arial" w:eastAsia="Times New Roman" w:hAnsi="Arial" w:cs="Arial"/>
          <w:b/>
          <w:bCs/>
          <w:sz w:val="20"/>
          <w:szCs w:val="20"/>
          <w:lang w:eastAsia="ru-RU"/>
        </w:rPr>
      </w:pPr>
      <w:bookmarkStart w:id="24" w:name="st_16"/>
      <w:bookmarkEnd w:id="24"/>
      <w:r w:rsidRPr="003F4CD7">
        <w:rPr>
          <w:rFonts w:ascii="Arial" w:eastAsia="Times New Roman" w:hAnsi="Arial" w:cs="Arial"/>
          <w:b/>
          <w:bCs/>
          <w:sz w:val="20"/>
          <w:szCs w:val="20"/>
          <w:lang w:eastAsia="ru-RU"/>
        </w:rPr>
        <w:t>Статья 16. Нормативно-техническая документация, регламентирующая производство горных работ при разработке угольных месторождений</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В каждой организации, занимающейся добычей угля и его переработкой, должна быть согласованная и утвержденная в установленном порядке проектно-сметная документация, включающая разделы по обеспечению безопасности производства и охраны окружающей среды.</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lastRenderedPageBreak/>
        <w:t>Организации, ведущие горные работы, кроме того, должны иметь геологическую и маркшейдерскую документацию, а также календарные планы развития горных работ.</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Планы развития горных и геологоразведочных работ ежегодно согласовываются с органами государственного регулирования в части технической, экологической безопасности и охраны недр.</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Проектирование угледобывающих и углеперерабатывающих организаций, производство горных работ подземным и открытым способом при отработке угольных месторождений должны осуществляться в строгом соответствии с утвержденными в установленном порядке Правилами безопасности в угольных и сланцевых шахтах, Едиными правилами безопасности при разработке месторождений полезных ископаемых открытым способом, Едиными правилами безопасности при взрывных работах, Едиными правилами охраны недр при разработке твердых полезных ископаемых, Правилами безопасности при обогащении и брикетировании углей, а также другими нормативно-техническими актами, регламентирующими ведение горных работ. Все проекты угледобывающих и углеперерабатывающих организаций должны пройти независимого экспертизу на соответствие правилам и нормам технической безопасности, охраны недр и окружающей среды.</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Вскрытие и подготовка выемочных полей, горизонтов, блоков, панелей, капитальный ремонт вертикальных и наклонных стволов, установка стационарного оборудования должны осуществляться по утвержденным и согласованным с органами горного надзора проектам.</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Эксплуатация выемочных участков, проведение горных выработок должны осуществляться по паспортам, а установка механизмов - по схемам, утвержденным в установленном порядке.</w:t>
      </w:r>
    </w:p>
    <w:p w:rsidR="003F4CD7" w:rsidRPr="003F4CD7" w:rsidRDefault="003F4CD7" w:rsidP="003F4CD7">
      <w:pPr>
        <w:spacing w:before="200" w:after="60"/>
        <w:ind w:firstLine="567"/>
        <w:rPr>
          <w:rFonts w:ascii="Arial" w:eastAsia="Times New Roman" w:hAnsi="Arial" w:cs="Arial"/>
          <w:b/>
          <w:bCs/>
          <w:sz w:val="20"/>
          <w:szCs w:val="20"/>
          <w:lang w:eastAsia="ru-RU"/>
        </w:rPr>
      </w:pPr>
      <w:bookmarkStart w:id="25" w:name="st_17"/>
      <w:bookmarkEnd w:id="25"/>
      <w:r w:rsidRPr="003F4CD7">
        <w:rPr>
          <w:rFonts w:ascii="Arial" w:eastAsia="Times New Roman" w:hAnsi="Arial" w:cs="Arial"/>
          <w:b/>
          <w:bCs/>
          <w:sz w:val="20"/>
          <w:szCs w:val="20"/>
          <w:lang w:eastAsia="ru-RU"/>
        </w:rPr>
        <w:t>Статья 17. Основные требования к производству горных работ при отработке угольных месторождений</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При отработке угольных месторождений должны применяться способы и системы разработки, соответствующие горногеологическим условиям, размещения угольных пластов в недрах, обеспечивающие техническую и экологическую безопасность и наиболее полное извлечение запасов угля из недр.</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При производстве горных работ на угольных месторождениях запрещается:</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размещение зданий, сооружений, отвалов пустых пород на угленосных площадях без разрешения государственных органов по недропользованию и горному надзору;</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размещение основных выработок шахт и разрезов в пределах зон сдвижения горных пород;</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без соответствующего заключения (решения) государственного органа по надзору оставление в выработанном пространстве отбитого угля и недоработанных запасов в контурах выемочных единиц и за их пределами сверх установленных нормативов.</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В каждой организации, связанной с добычей и переработкой угля, в зависимости от профиля работ должны быть разработаны и осуществляться мероприятия:</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по подготовке подъездных путей, обеспечивающих бесперебойные и безопасные условия процесса добычи угля;</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по предотвращению эндогенных пожаров от самовозгорания угля в недрах и угольных складах на земной поверхности;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по охране недр и окружающей среды;</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по охране горных выработок от внезапных прорывов воды и пульпы, а также от затопления паводковыми и ливневыми водами;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по проведению опережающей промышленной разведки в контурах земельного и горного отводов;</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по рекультивации земной поверхности, нарушенной горными работами, а также породных отвалов.</w:t>
      </w:r>
    </w:p>
    <w:p w:rsidR="003F4CD7" w:rsidRPr="003F4CD7" w:rsidRDefault="003F4CD7" w:rsidP="003F4CD7">
      <w:pPr>
        <w:spacing w:before="200" w:after="60"/>
        <w:ind w:firstLine="567"/>
        <w:rPr>
          <w:rFonts w:ascii="Arial" w:eastAsia="Times New Roman" w:hAnsi="Arial" w:cs="Arial"/>
          <w:b/>
          <w:bCs/>
          <w:sz w:val="20"/>
          <w:szCs w:val="20"/>
          <w:lang w:eastAsia="ru-RU"/>
        </w:rPr>
      </w:pPr>
      <w:bookmarkStart w:id="26" w:name="st_18"/>
      <w:bookmarkEnd w:id="26"/>
      <w:r w:rsidRPr="003F4CD7">
        <w:rPr>
          <w:rFonts w:ascii="Arial" w:eastAsia="Times New Roman" w:hAnsi="Arial" w:cs="Arial"/>
          <w:b/>
          <w:bCs/>
          <w:sz w:val="20"/>
          <w:szCs w:val="20"/>
          <w:lang w:eastAsia="ru-RU"/>
        </w:rPr>
        <w:t>Статья 18. Горноспасательная служба для угледобывающих и углеперерабатывающих организаций</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lastRenderedPageBreak/>
        <w:t>Все угледобывающие и углеперерабатывающие организации независимо от их форм собственности должны обслуживаться специализированными горноспасательными частями (СГСЧ) по утвержденным нормативам и заключенным в обязательном порядке договорам.</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Нормативы обслуживания угледобывающих и углеперерабатывающих организаций, структура, показатели готовности и Положение о горноспасательной службе утверждаются Правительством Кыргызской Республики.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Контроль за боеготовностью СГСЧ Кыргызской Республики осуществляет уполномоченный на это орган государственного горного надзора.</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Расходы по финансированию затрат по обеспечению боеготовности горноспасательной службы определяются Правительством Кыргызской Республики.</w:t>
      </w:r>
    </w:p>
    <w:p w:rsidR="003F4CD7" w:rsidRPr="003F4CD7" w:rsidRDefault="003F4CD7" w:rsidP="003F4CD7">
      <w:pPr>
        <w:spacing w:before="200" w:after="60"/>
        <w:ind w:firstLine="567"/>
        <w:rPr>
          <w:rFonts w:ascii="Arial" w:eastAsia="Times New Roman" w:hAnsi="Arial" w:cs="Arial"/>
          <w:b/>
          <w:bCs/>
          <w:sz w:val="20"/>
          <w:szCs w:val="20"/>
          <w:lang w:eastAsia="ru-RU"/>
        </w:rPr>
      </w:pPr>
      <w:bookmarkStart w:id="27" w:name="st_19"/>
      <w:bookmarkEnd w:id="27"/>
      <w:r w:rsidRPr="003F4CD7">
        <w:rPr>
          <w:rFonts w:ascii="Arial" w:eastAsia="Times New Roman" w:hAnsi="Arial" w:cs="Arial"/>
          <w:b/>
          <w:bCs/>
          <w:sz w:val="20"/>
          <w:szCs w:val="20"/>
          <w:lang w:eastAsia="ru-RU"/>
        </w:rPr>
        <w:t>Статья 19. Обеспечение безопасности работ по добыче угля и охраны окружающей среды</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1. Во всех угледобывающих и углеперерабатывающих организациях в период строительства и эксплуатации должны обеспечиваться безопасные условия труда и охрана окружающей среды в соответствии с действующими правилами и нормами.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2. Правила, нормы безопасности труда и охраны окружающей среды обязательны к исполнению всеми работниками организаций угольной отрасли, а также работниками соответствующих строительных, проектных, научно-исследовательских и учебных организаций отрасли.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3. Все работники, занятые на горных работах, обеспечиваются бесплатно средствами индивидуальной защиты, включая специальную одежду, специальную обувь, средства защиты органов дыхания и др. по установленным нормам.</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4. За соблюдением правил и норм безопасности труда, выполнением требований по охране окружающей среды, выдачей средств индивидуальной защиты осуществляется контроль специально уполномоченными государственными органами, а также общественный контроль со стороны профсоюзных комитетов.</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5. Правила и нормы безопасности труда и производства утверждаются Правительством Кыргызской Республики по представлению государственных органов, осуществляющих надзор за безопасностью труда и производства, охраны окружающей среды, а также соответствующих профсоюзных органов.</w:t>
      </w:r>
    </w:p>
    <w:p w:rsidR="003F4CD7" w:rsidRPr="003F4CD7" w:rsidRDefault="003F4CD7" w:rsidP="003F4CD7">
      <w:pPr>
        <w:spacing w:before="200" w:after="60"/>
        <w:ind w:firstLine="567"/>
        <w:rPr>
          <w:rFonts w:ascii="Arial" w:eastAsia="Times New Roman" w:hAnsi="Arial" w:cs="Arial"/>
          <w:b/>
          <w:bCs/>
          <w:sz w:val="20"/>
          <w:szCs w:val="20"/>
          <w:lang w:eastAsia="ru-RU"/>
        </w:rPr>
      </w:pPr>
      <w:bookmarkStart w:id="28" w:name="st_20"/>
      <w:bookmarkEnd w:id="28"/>
      <w:r w:rsidRPr="003F4CD7">
        <w:rPr>
          <w:rFonts w:ascii="Arial" w:eastAsia="Times New Roman" w:hAnsi="Arial" w:cs="Arial"/>
          <w:b/>
          <w:bCs/>
          <w:sz w:val="20"/>
          <w:szCs w:val="20"/>
          <w:lang w:eastAsia="ru-RU"/>
        </w:rPr>
        <w:t>Статья 20. Государственное регулирование качества угля</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В целях обеспечения норм качества угля, уровня необходимой безопасности людей и окружающей среды при добыче, хранении, транспортировке и использовании угля разрабатываются в установленном порядке соответствующие стандарты или технические условия на уголь и продукты его переработки, а также осуществляется его обязательная сертификация в соответствии с действующим законодательством Кыргызской Республики.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Спорные вопросы о соответствии угля и продуктов его переработки действующим стандартам и техническим условиям решаются в суде.</w:t>
      </w:r>
    </w:p>
    <w:p w:rsidR="003F4CD7" w:rsidRPr="003F4CD7" w:rsidRDefault="003F4CD7" w:rsidP="003F4CD7">
      <w:pPr>
        <w:spacing w:after="60"/>
        <w:ind w:firstLine="567"/>
        <w:jc w:val="both"/>
        <w:rPr>
          <w:rFonts w:ascii="Arial" w:eastAsia="Times New Roman" w:hAnsi="Arial" w:cs="Arial"/>
          <w:i/>
          <w:iCs/>
          <w:sz w:val="20"/>
          <w:szCs w:val="20"/>
          <w:lang w:eastAsia="ru-RU"/>
        </w:rPr>
      </w:pPr>
      <w:r w:rsidRPr="003F4CD7">
        <w:rPr>
          <w:rFonts w:ascii="Arial" w:eastAsia="Times New Roman" w:hAnsi="Arial" w:cs="Arial"/>
          <w:i/>
          <w:iCs/>
          <w:sz w:val="20"/>
          <w:szCs w:val="20"/>
          <w:lang w:eastAsia="ru-RU"/>
        </w:rPr>
        <w:t xml:space="preserve">(В редакции Закона КР от </w:t>
      </w:r>
      <w:hyperlink r:id="rId27" w:history="1">
        <w:r w:rsidRPr="003F4CD7">
          <w:rPr>
            <w:rFonts w:ascii="Arial" w:eastAsia="Times New Roman" w:hAnsi="Arial" w:cs="Arial"/>
            <w:i/>
            <w:iCs/>
            <w:color w:val="0000FF"/>
            <w:sz w:val="20"/>
            <w:szCs w:val="20"/>
            <w:u w:val="single"/>
            <w:lang w:eastAsia="ru-RU"/>
          </w:rPr>
          <w:t>30 июля 2013 года N 178</w:t>
        </w:r>
      </w:hyperlink>
      <w:r w:rsidRPr="003F4CD7">
        <w:rPr>
          <w:rFonts w:ascii="Arial" w:eastAsia="Times New Roman" w:hAnsi="Arial" w:cs="Arial"/>
          <w:i/>
          <w:iCs/>
          <w:sz w:val="20"/>
          <w:szCs w:val="20"/>
          <w:lang w:eastAsia="ru-RU"/>
        </w:rPr>
        <w:t>)</w:t>
      </w:r>
    </w:p>
    <w:p w:rsidR="003F4CD7" w:rsidRPr="003F4CD7" w:rsidRDefault="003F4CD7" w:rsidP="003F4CD7">
      <w:pPr>
        <w:spacing w:before="200" w:after="60"/>
        <w:ind w:firstLine="567"/>
        <w:rPr>
          <w:rFonts w:ascii="Arial" w:eastAsia="Times New Roman" w:hAnsi="Arial" w:cs="Arial"/>
          <w:b/>
          <w:bCs/>
          <w:sz w:val="20"/>
          <w:szCs w:val="20"/>
          <w:lang w:eastAsia="ru-RU"/>
        </w:rPr>
      </w:pPr>
      <w:bookmarkStart w:id="29" w:name="st_21"/>
      <w:bookmarkEnd w:id="29"/>
      <w:r w:rsidRPr="003F4CD7">
        <w:rPr>
          <w:rFonts w:ascii="Arial" w:eastAsia="Times New Roman" w:hAnsi="Arial" w:cs="Arial"/>
          <w:b/>
          <w:bCs/>
          <w:sz w:val="20"/>
          <w:szCs w:val="20"/>
          <w:lang w:eastAsia="ru-RU"/>
        </w:rPr>
        <w:t>Статья 21. Договоры поставки угля и продуктов его переработки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1. В целях обеспечения стабильности функционирования организаций по добыче (переработке) угля в условиях рыночной экономики потребители угля заключают с указанными организациями долгосрочные (краткосрочные или разовые) договоры поставки угля и (или) продуктов его переработки в соответствии с действующим законодательством Кыргызской Республики.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2. Условия поставки, формы и сроки взаиморасчетов за поставленную продукцию, определяются по договоренности потребителей и организаций по добыче (переработке) угля.</w:t>
      </w:r>
    </w:p>
    <w:p w:rsidR="003F4CD7" w:rsidRPr="003F4CD7" w:rsidRDefault="003F4CD7" w:rsidP="003F4CD7">
      <w:pPr>
        <w:spacing w:before="200"/>
        <w:ind w:left="1134" w:right="1134"/>
        <w:jc w:val="center"/>
        <w:rPr>
          <w:rFonts w:ascii="Arial" w:eastAsia="Times New Roman" w:hAnsi="Arial" w:cs="Arial"/>
          <w:b/>
          <w:bCs/>
          <w:sz w:val="24"/>
          <w:szCs w:val="24"/>
          <w:lang w:eastAsia="ru-RU"/>
        </w:rPr>
      </w:pPr>
      <w:bookmarkStart w:id="30" w:name="classificator_070_010_000_000"/>
      <w:bookmarkStart w:id="31" w:name="kluch_slova_01DD06"/>
      <w:bookmarkStart w:id="32" w:name="r4"/>
      <w:bookmarkEnd w:id="30"/>
      <w:bookmarkEnd w:id="31"/>
      <w:bookmarkEnd w:id="32"/>
      <w:r w:rsidRPr="003F4CD7">
        <w:rPr>
          <w:rFonts w:ascii="Arial" w:eastAsia="Times New Roman" w:hAnsi="Arial" w:cs="Arial"/>
          <w:b/>
          <w:bCs/>
          <w:sz w:val="24"/>
          <w:szCs w:val="24"/>
          <w:lang w:eastAsia="ru-RU"/>
        </w:rPr>
        <w:lastRenderedPageBreak/>
        <w:t>Раздел IV</w:t>
      </w:r>
      <w:r w:rsidRPr="003F4CD7">
        <w:rPr>
          <w:rFonts w:ascii="Arial" w:eastAsia="Times New Roman" w:hAnsi="Arial" w:cs="Arial"/>
          <w:b/>
          <w:bCs/>
          <w:sz w:val="24"/>
          <w:szCs w:val="24"/>
          <w:lang w:eastAsia="ru-RU"/>
        </w:rPr>
        <w:br/>
        <w:t>Государственное регулирование социальной защиты работников угольной промышленности</w:t>
      </w:r>
    </w:p>
    <w:p w:rsidR="003F4CD7" w:rsidRPr="003F4CD7" w:rsidRDefault="003F4CD7" w:rsidP="003F4CD7">
      <w:pPr>
        <w:spacing w:before="200" w:after="60"/>
        <w:ind w:firstLine="567"/>
        <w:rPr>
          <w:rFonts w:ascii="Arial" w:eastAsia="Times New Roman" w:hAnsi="Arial" w:cs="Arial"/>
          <w:b/>
          <w:bCs/>
          <w:sz w:val="20"/>
          <w:szCs w:val="20"/>
          <w:lang w:eastAsia="ru-RU"/>
        </w:rPr>
      </w:pPr>
      <w:bookmarkStart w:id="33" w:name="st_22"/>
      <w:bookmarkEnd w:id="33"/>
      <w:r w:rsidRPr="003F4CD7">
        <w:rPr>
          <w:rFonts w:ascii="Arial" w:eastAsia="Times New Roman" w:hAnsi="Arial" w:cs="Arial"/>
          <w:b/>
          <w:bCs/>
          <w:sz w:val="20"/>
          <w:szCs w:val="20"/>
          <w:lang w:eastAsia="ru-RU"/>
        </w:rPr>
        <w:t>Статья 22. Допуск работников к тяжелым работам и работам с опасными и (или) вредными условиями труда по добыче (переработке) угля</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К выполнению тяжелых работ и работ с опасными и (или) вредными условиями труда по добыче (переработке) угля допускаются лица мужского пола в возрасте не моложе 18 лет при наличии у них медицинского заключения о пригодности по состоянию здоровья к выполнению соответствующих работ; прием на работу осуществляется согласно трудовому договору (контракту).</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Перечень тяжелых работ и работ с опасными и (или) вредными условиями труда по добыче (переработке) угля, а также перечень профессий и должностей, отнесенных к тяжелым работам и работам с опасными и (или) вредными условиями труда по добыче (переработке) угля, утверждает Правительство Кыргызской Республики по согласованию с профсоюзными органами.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Перечень профессий и должностей, отнесенных к тяжелым работам и работам с опасными и (или) вредными условиями труда по добыче (переработке) угля, заносится в Единый классификатор профессий и должностей, составляемый в порядке, установленном Правительством Кыргызской Республики.</w:t>
      </w:r>
    </w:p>
    <w:p w:rsidR="003F4CD7" w:rsidRPr="003F4CD7" w:rsidRDefault="003F4CD7" w:rsidP="003F4CD7">
      <w:pPr>
        <w:spacing w:before="200" w:after="60"/>
        <w:ind w:firstLine="567"/>
        <w:rPr>
          <w:rFonts w:ascii="Arial" w:eastAsia="Times New Roman" w:hAnsi="Arial" w:cs="Arial"/>
          <w:b/>
          <w:bCs/>
          <w:sz w:val="20"/>
          <w:szCs w:val="20"/>
          <w:lang w:eastAsia="ru-RU"/>
        </w:rPr>
      </w:pPr>
      <w:bookmarkStart w:id="34" w:name="st_23"/>
      <w:bookmarkEnd w:id="34"/>
      <w:r w:rsidRPr="003F4CD7">
        <w:rPr>
          <w:rFonts w:ascii="Arial" w:eastAsia="Times New Roman" w:hAnsi="Arial" w:cs="Arial"/>
          <w:b/>
          <w:bCs/>
          <w:sz w:val="20"/>
          <w:szCs w:val="20"/>
          <w:lang w:eastAsia="ru-RU"/>
        </w:rPr>
        <w:t>Статья 23. Продолжительность рабочего времени для работников организаций по добыче угля, занятых на тяжелых работах и работах с опасными и (или) вредными условиями труда по добыче угля</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Для работников организаций по добыче угля, занятых на тяжелых работах и работах с опасными и (или) вредными условиями труда на подземных работах, продолжительность рабочего времени устанавливается не более 36 часов в неделю. Общая продолжительность рабочего времени при включении в него времени доставки рабочих к месту работы под землей и обратно на ее поверхность не может превышать 38 часов 45 минут в неделю. Конкретная продолжительность рабочего дня, а также порядок предоставления сокращенного рабочего времени для указанных и других работников организаций по добыче (переработке) угля устанавливаются соглашением (коллективным договором) уполномоченных представителей организаций по добыче угля, профсоюзного или иного представительного органа и органа по управлению угольной промышленностью.</w:t>
      </w:r>
    </w:p>
    <w:p w:rsidR="003F4CD7" w:rsidRPr="003F4CD7" w:rsidRDefault="003F4CD7" w:rsidP="003F4CD7">
      <w:pPr>
        <w:spacing w:before="200" w:after="60"/>
        <w:ind w:firstLine="567"/>
        <w:rPr>
          <w:rFonts w:ascii="Arial" w:eastAsia="Times New Roman" w:hAnsi="Arial" w:cs="Arial"/>
          <w:b/>
          <w:bCs/>
          <w:sz w:val="20"/>
          <w:szCs w:val="20"/>
          <w:lang w:eastAsia="ru-RU"/>
        </w:rPr>
      </w:pPr>
      <w:bookmarkStart w:id="35" w:name="st_24"/>
      <w:bookmarkEnd w:id="35"/>
      <w:r w:rsidRPr="003F4CD7">
        <w:rPr>
          <w:rFonts w:ascii="Arial" w:eastAsia="Times New Roman" w:hAnsi="Arial" w:cs="Arial"/>
          <w:b/>
          <w:bCs/>
          <w:sz w:val="20"/>
          <w:szCs w:val="20"/>
          <w:lang w:eastAsia="ru-RU"/>
        </w:rPr>
        <w:t>Статья 24. Социальные гарантии работающих в угольной отрасли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1. Работники, занятые на тяжелых работах и работах с опасными и (или) вредными условиями труда по добыче угля, проходят послесменную реабилитацию, а также периодическую, не реже одного раза в два года, медицинскую диспансеризацию, обеспечиваются лечением при заболеваниях, обусловленных указанными работами.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2. Расходы на послесменную реабилитацию и лечение работников, указанных в пункте 1 настоящей статьи, возмещаются в порядке, предусмотренном действующим законодательством о труде.</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3. Организации по добыче (переработке) угля обязаны за счет собственных средств создавать условия для санаторно-курортного, диспансерного и стационарного лечения работников.</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4. В зависимости от территориального расположения и природно-климатических условий для работников организаций угольной промышленности Правительством Кыргызской Республики, как и для работников других отраслей, устанавливаются районные коэффициенты к заработной плате согласно существующим нормативным актам.</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5. За работниками угольной промышленности сохраняются установленные ранее доплаты за время передвижения от шахтной поверхности до места работы и обратно, выплаты единовременного вознаграждения за выслугу лет, доплаты за многосменный режим работы.</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lastRenderedPageBreak/>
        <w:t>С целью равномерного отнесения затрат на себестоимость продукции организациям угольной промышленности предоставляется право резервирования средств для предстоящих платежей за ежегодные отпуска и выплат единовременного вознаграждения за выслугу лет. Порядок резервирования и отнесения на себестоимость средств для предстоящих платежей на названные цели определяется Министерством финансов Кыргызской Республики.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6. Размеры тарифных ставок (должностных окладов) для работников, занятых на тяжелых работах с опасными и (или) вредными условиями труда по добыче (переработке) угля, по каждой профессии (должности) указанных работников должны превышать установленные тарифные ставки (должностные оклады) по соответствующим профессиям (должностям) для обычных условий труда не менее чем на десять процентов.</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7. Для работников, занятых на тяжелых работах и работах с опасными и (или) вредными условиями труда по добыче (переработке) угля, устанавливаются пособия на оздоровление и питание. Порядок предоставления таких пособий устанавливается соглашением уполномоченных представителей организаций по добыче (переработке) угля и профсоюзными органами.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8. Организациям по добыче угля предоставляется право выдавать безвозмездно или по льготным ценам уголь на бытовые нужды следующим категориям лиц:</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работникам организаций по добыче (переработке) угля;</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пенсионерам, пенсии которым назначены в связи с работой в организациях по добыче (переработке) угля;</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инвалидам труда, инвалидам по общему заболеванию, если они пользовались этим правом до получения инвалидности;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семьям работников, погибших в организациях по добыче (переработке) угля, если жена (муж), родители, дети, и (или) другие нетрудоспособные члены семьи получают пенсию по случаю потери кормильца;</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вдовам работников организаций по добыче (переработке) угля;</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работникам организаций по добыче (переработке) угля, проработавшим в таких организациях не менее пяти лет и уволенным в связи с сокращением штата или ликвидацией таких организаций независимо от места последующей работы, если указанные лица проживают в населенном пункте, расположенном в том же городе и районе что и угольный разрез, и пользуются печным отоплением.</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Лица, указанные в абзацах 2 - 7 настоящего пункта, проживающие в благоустроенном жилье в населенном пункте, расположенном в том же городе и районе что и угольный разрез, при расчете за коммунальные услуги могут освобождаться за счет средств организаций по добыче (переработке) угля от оплаты за энергетические ресурсы в пределах стоимости нормы безвозмездного угля, установленной для конкретной организации по добыче (переработке) угля, в порядке, определяемом Правительством Кыргызской Республики.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Средства на эти цели перечисляются в местный бюджет организациями по добыче (переработке) угля.</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9. Затраты организации по добыче (переработке) угля, связанные с отпуском угля на бытовые нужды безвозмездно или по льготным ценам, включаются в себестоимость добычи (переработки) угля.</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10. Органы местного самоуправления могут устанавливать для работников организаций по добыче (переработке) угля за счет средств соответствующих местных бюджетов дополнительные меры по социальной защите в виде льгот и услуг, в том числе в виде надбавок к пенсиям, повышенных пособий, бесплатного проезда на общественном транспорте, устройства в дома ветеранов труда и инвалидов и т.д.</w:t>
      </w:r>
    </w:p>
    <w:p w:rsidR="003F4CD7" w:rsidRPr="003F4CD7" w:rsidRDefault="003F4CD7" w:rsidP="003F4CD7">
      <w:pPr>
        <w:spacing w:after="60"/>
        <w:ind w:firstLine="567"/>
        <w:jc w:val="both"/>
        <w:rPr>
          <w:rFonts w:ascii="Arial" w:eastAsia="Times New Roman" w:hAnsi="Arial" w:cs="Arial"/>
          <w:i/>
          <w:iCs/>
          <w:sz w:val="20"/>
          <w:szCs w:val="20"/>
          <w:lang w:eastAsia="ru-RU"/>
        </w:rPr>
      </w:pPr>
      <w:r w:rsidRPr="003F4CD7">
        <w:rPr>
          <w:rFonts w:ascii="Arial" w:eastAsia="Times New Roman" w:hAnsi="Arial" w:cs="Arial"/>
          <w:i/>
          <w:iCs/>
          <w:sz w:val="20"/>
          <w:szCs w:val="20"/>
          <w:lang w:eastAsia="ru-RU"/>
        </w:rPr>
        <w:t xml:space="preserve">(В редакции Закона КР от </w:t>
      </w:r>
      <w:hyperlink r:id="rId28" w:history="1">
        <w:r w:rsidRPr="003F4CD7">
          <w:rPr>
            <w:rFonts w:ascii="Arial" w:eastAsia="Times New Roman" w:hAnsi="Arial" w:cs="Arial"/>
            <w:i/>
            <w:iCs/>
            <w:color w:val="0000FF"/>
            <w:sz w:val="20"/>
            <w:szCs w:val="20"/>
            <w:u w:val="single"/>
            <w:lang w:eastAsia="ru-RU"/>
          </w:rPr>
          <w:t xml:space="preserve">18 июля 2014 года </w:t>
        </w:r>
        <w:r w:rsidRPr="003F4CD7">
          <w:rPr>
            <w:rFonts w:ascii="Arial" w:eastAsia="Times New Roman" w:hAnsi="Arial" w:cs="Arial"/>
            <w:i/>
            <w:iCs/>
            <w:color w:val="0000FF"/>
            <w:sz w:val="20"/>
            <w:szCs w:val="20"/>
            <w:u w:val="single"/>
            <w:lang w:val="en-US" w:eastAsia="ru-RU"/>
          </w:rPr>
          <w:t>N</w:t>
        </w:r>
        <w:r w:rsidRPr="003F4CD7">
          <w:rPr>
            <w:rFonts w:ascii="Arial" w:eastAsia="Times New Roman" w:hAnsi="Arial" w:cs="Arial"/>
            <w:i/>
            <w:iCs/>
            <w:color w:val="0000FF"/>
            <w:sz w:val="20"/>
            <w:szCs w:val="20"/>
            <w:u w:val="single"/>
            <w:lang w:eastAsia="ru-RU"/>
          </w:rPr>
          <w:t xml:space="preserve"> 144</w:t>
        </w:r>
      </w:hyperlink>
      <w:r w:rsidRPr="003F4CD7">
        <w:rPr>
          <w:rFonts w:ascii="Arial" w:eastAsia="Times New Roman" w:hAnsi="Arial" w:cs="Arial"/>
          <w:i/>
          <w:iCs/>
          <w:sz w:val="20"/>
          <w:szCs w:val="20"/>
          <w:lang w:eastAsia="ru-RU"/>
        </w:rPr>
        <w:t>)</w:t>
      </w:r>
    </w:p>
    <w:p w:rsidR="003F4CD7" w:rsidRPr="003F4CD7" w:rsidRDefault="003F4CD7" w:rsidP="003F4CD7">
      <w:pPr>
        <w:spacing w:before="200" w:after="60"/>
        <w:ind w:firstLine="567"/>
        <w:rPr>
          <w:rFonts w:ascii="Arial" w:eastAsia="Times New Roman" w:hAnsi="Arial" w:cs="Arial"/>
          <w:b/>
          <w:bCs/>
          <w:sz w:val="20"/>
          <w:szCs w:val="20"/>
          <w:lang w:eastAsia="ru-RU"/>
        </w:rPr>
      </w:pPr>
      <w:bookmarkStart w:id="36" w:name="st_25"/>
      <w:bookmarkEnd w:id="36"/>
      <w:r w:rsidRPr="003F4CD7">
        <w:rPr>
          <w:rFonts w:ascii="Arial" w:eastAsia="Times New Roman" w:hAnsi="Arial" w:cs="Arial"/>
          <w:b/>
          <w:bCs/>
          <w:sz w:val="20"/>
          <w:szCs w:val="20"/>
          <w:lang w:eastAsia="ru-RU"/>
        </w:rPr>
        <w:t>Статья 25. Компенсации и социальные гарантии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Социальная защита работников, высвобождаемых при сокращении объемов производства или ликвидации организации по добыче (переработке) угля, производится в соответствии с действующими нормативными актами Кыргызской Республики.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lastRenderedPageBreak/>
        <w:t>В случае утраты работником организации по добыче (переработке) угля трудоспособности вследствие производственной травмы, профессионального заболевания, а также в случае его гибели на производстве выплаты и иные компенсации по возмещению ущерба пострадавшему или иным лицам, имеющим на это право, производятся в соответствии с законодательством Кыргызской Республики.</w:t>
      </w:r>
    </w:p>
    <w:p w:rsidR="003F4CD7" w:rsidRPr="003F4CD7" w:rsidRDefault="003F4CD7" w:rsidP="003F4CD7">
      <w:pPr>
        <w:spacing w:before="200" w:after="60"/>
        <w:ind w:firstLine="567"/>
        <w:rPr>
          <w:rFonts w:ascii="Arial" w:eastAsia="Times New Roman" w:hAnsi="Arial" w:cs="Arial"/>
          <w:b/>
          <w:bCs/>
          <w:sz w:val="20"/>
          <w:szCs w:val="20"/>
          <w:lang w:eastAsia="ru-RU"/>
        </w:rPr>
      </w:pPr>
      <w:bookmarkStart w:id="37" w:name="st_26"/>
      <w:bookmarkEnd w:id="37"/>
      <w:r w:rsidRPr="003F4CD7">
        <w:rPr>
          <w:rFonts w:ascii="Arial" w:eastAsia="Times New Roman" w:hAnsi="Arial" w:cs="Arial"/>
          <w:b/>
          <w:bCs/>
          <w:sz w:val="20"/>
          <w:szCs w:val="20"/>
          <w:lang w:eastAsia="ru-RU"/>
        </w:rPr>
        <w:t>Статья 26. Государственная поддержка мер по созданию новых рабочих мест для трудоустройства работников, высвобождаемых при ликвидации организаций по добыче (переработке) угля</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В целях организации и поддержки предпринимательской, индивидуальной трудовой деятельности работников, высвобождаемых при ликвидации организаций по добыче (переработке) угля, Правительство Кыргызской Республики определяет меры по перепрофилированию, переориентации производства и трудоустройству высвобождаемых работников.</w:t>
      </w:r>
    </w:p>
    <w:p w:rsidR="003F4CD7" w:rsidRPr="003F4CD7" w:rsidRDefault="003F4CD7" w:rsidP="003F4CD7">
      <w:pPr>
        <w:spacing w:before="200"/>
        <w:ind w:left="1134" w:right="1134"/>
        <w:jc w:val="center"/>
        <w:rPr>
          <w:rFonts w:ascii="Arial" w:eastAsia="Times New Roman" w:hAnsi="Arial" w:cs="Arial"/>
          <w:b/>
          <w:bCs/>
          <w:sz w:val="24"/>
          <w:szCs w:val="24"/>
          <w:lang w:eastAsia="ru-RU"/>
        </w:rPr>
      </w:pPr>
      <w:bookmarkStart w:id="38" w:name="r5"/>
      <w:bookmarkEnd w:id="38"/>
      <w:r w:rsidRPr="003F4CD7">
        <w:rPr>
          <w:rFonts w:ascii="Arial" w:eastAsia="Times New Roman" w:hAnsi="Arial" w:cs="Arial"/>
          <w:b/>
          <w:bCs/>
          <w:sz w:val="24"/>
          <w:szCs w:val="24"/>
          <w:lang w:eastAsia="ru-RU"/>
        </w:rPr>
        <w:t>Раздел V</w:t>
      </w:r>
      <w:r w:rsidRPr="003F4CD7">
        <w:rPr>
          <w:rFonts w:ascii="Arial" w:eastAsia="Times New Roman" w:hAnsi="Arial" w:cs="Arial"/>
          <w:b/>
          <w:bCs/>
          <w:sz w:val="24"/>
          <w:szCs w:val="24"/>
          <w:lang w:eastAsia="ru-RU"/>
        </w:rPr>
        <w:br/>
        <w:t>Разрешение споров и ответственность за нарушение законодательства об угле</w:t>
      </w:r>
    </w:p>
    <w:p w:rsidR="003F4CD7" w:rsidRPr="003F4CD7" w:rsidRDefault="003F4CD7" w:rsidP="003F4CD7">
      <w:pPr>
        <w:spacing w:before="200" w:after="60"/>
        <w:ind w:firstLine="567"/>
        <w:rPr>
          <w:rFonts w:ascii="Arial" w:eastAsia="Times New Roman" w:hAnsi="Arial" w:cs="Arial"/>
          <w:b/>
          <w:bCs/>
          <w:sz w:val="20"/>
          <w:szCs w:val="20"/>
          <w:lang w:eastAsia="ru-RU"/>
        </w:rPr>
      </w:pPr>
      <w:bookmarkStart w:id="39" w:name="st_27"/>
      <w:bookmarkEnd w:id="39"/>
      <w:r w:rsidRPr="003F4CD7">
        <w:rPr>
          <w:rFonts w:ascii="Arial" w:eastAsia="Times New Roman" w:hAnsi="Arial" w:cs="Arial"/>
          <w:b/>
          <w:bCs/>
          <w:sz w:val="20"/>
          <w:szCs w:val="20"/>
          <w:lang w:eastAsia="ru-RU"/>
        </w:rPr>
        <w:t>Статья 27. Порядок разрешения споров</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Споры, связанные с добычей, переработкой и использованием угля разрешаются в порядке, установленном законодательством Кыргызской Республики.</w:t>
      </w:r>
    </w:p>
    <w:p w:rsidR="003F4CD7" w:rsidRPr="003F4CD7" w:rsidRDefault="003F4CD7" w:rsidP="003F4CD7">
      <w:pPr>
        <w:spacing w:before="200" w:after="60"/>
        <w:ind w:firstLine="567"/>
        <w:rPr>
          <w:rFonts w:ascii="Arial" w:eastAsia="Times New Roman" w:hAnsi="Arial" w:cs="Arial"/>
          <w:b/>
          <w:bCs/>
          <w:sz w:val="20"/>
          <w:szCs w:val="20"/>
          <w:lang w:eastAsia="ru-RU"/>
        </w:rPr>
      </w:pPr>
      <w:bookmarkStart w:id="40" w:name="st_28"/>
      <w:bookmarkEnd w:id="40"/>
      <w:r w:rsidRPr="003F4CD7">
        <w:rPr>
          <w:rFonts w:ascii="Arial" w:eastAsia="Times New Roman" w:hAnsi="Arial" w:cs="Arial"/>
          <w:b/>
          <w:bCs/>
          <w:sz w:val="20"/>
          <w:szCs w:val="20"/>
          <w:lang w:eastAsia="ru-RU"/>
        </w:rPr>
        <w:t>Статья 28. Ответственность за нарушение законодательства об угле</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1. Сделки в прямой и скрытой форме, нарушающие права владения, пользования и распоряжения угольными месторождениями, предусмотренные настоящим Законом, являются недействительными.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2. Юридические и физические лица, виновные в совершении сделок, указанных в пункте 1 настоящей статьи, а также:</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в проведении работ по добыче угля методами и способами, создающими угрозу для безопасности работающих и населения, загрязнения недр и окружающей среды;</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в самовольном пользовании угольными месторождениями;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в нерациональной выборочной разработке угольных месторождений, образовании сверхнормативных потерь при его добыче и переработке;</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несут ответственность в соответствии с законодательством Кыргызской Республики.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3. Самовольное пользование угольными месторождениями прекращается на основании решения государственного органа по недропользованию без возмещения затрат.</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4. За реализацию угля и продуктов его переработки без нормативного документа по стандартизации на них и несоблюдение обязательных требований стандартов устанавливается ответственность в соответствии с действующим законодательством.</w:t>
      </w:r>
    </w:p>
    <w:p w:rsidR="003F4CD7" w:rsidRPr="003F4CD7" w:rsidRDefault="003F4CD7" w:rsidP="003F4CD7">
      <w:pPr>
        <w:spacing w:before="200" w:after="60"/>
        <w:ind w:firstLine="567"/>
        <w:rPr>
          <w:rFonts w:ascii="Arial" w:eastAsia="Times New Roman" w:hAnsi="Arial" w:cs="Arial"/>
          <w:b/>
          <w:bCs/>
          <w:sz w:val="20"/>
          <w:szCs w:val="20"/>
          <w:lang w:eastAsia="ru-RU"/>
        </w:rPr>
      </w:pPr>
      <w:bookmarkStart w:id="41" w:name="st_29"/>
      <w:bookmarkEnd w:id="41"/>
      <w:r w:rsidRPr="003F4CD7">
        <w:rPr>
          <w:rFonts w:ascii="Arial" w:eastAsia="Times New Roman" w:hAnsi="Arial" w:cs="Arial"/>
          <w:b/>
          <w:bCs/>
          <w:sz w:val="20"/>
          <w:szCs w:val="20"/>
          <w:lang w:eastAsia="ru-RU"/>
        </w:rPr>
        <w:t>Статья 29. Возмещение экономического ущерба пользователю угольными месторождениями</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Возмещение экономического ущерба недропользователю производится за счет юридических или физических лиц, если в результате их деятельности произошло ухудшение естественных свойств угольных месторождений, создались условия, частично или полностью исключающие дальнейшую разработку этих месторождений, связанные с этим убытки подлежат возмещению.</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Убытки возмещаются пользователю угольного месторождения в судебном порядке за счет виновного.</w:t>
      </w:r>
    </w:p>
    <w:p w:rsidR="003F4CD7" w:rsidRPr="003F4CD7" w:rsidRDefault="003F4CD7" w:rsidP="003F4CD7">
      <w:pPr>
        <w:spacing w:before="200" w:after="60"/>
        <w:ind w:firstLine="567"/>
        <w:rPr>
          <w:rFonts w:ascii="Arial" w:eastAsia="Times New Roman" w:hAnsi="Arial" w:cs="Arial"/>
          <w:b/>
          <w:bCs/>
          <w:sz w:val="20"/>
          <w:szCs w:val="20"/>
          <w:lang w:eastAsia="ru-RU"/>
        </w:rPr>
      </w:pPr>
      <w:bookmarkStart w:id="42" w:name="st_30"/>
      <w:bookmarkEnd w:id="42"/>
      <w:r w:rsidRPr="003F4CD7">
        <w:rPr>
          <w:rFonts w:ascii="Arial" w:eastAsia="Times New Roman" w:hAnsi="Arial" w:cs="Arial"/>
          <w:b/>
          <w:bCs/>
          <w:sz w:val="20"/>
          <w:szCs w:val="20"/>
          <w:lang w:eastAsia="ru-RU"/>
        </w:rPr>
        <w:t>Статья 30. Возмещение экономического ущерба пользователем угольных месторождений государству</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xml:space="preserve">Экономический ущерб, возникающий в результате нерациональной, самовольной, выборочной отработки угольных месторождений, возмещается государству. Размер возмещения </w:t>
      </w:r>
      <w:r w:rsidRPr="003F4CD7">
        <w:rPr>
          <w:rFonts w:ascii="Arial" w:eastAsia="Times New Roman" w:hAnsi="Arial" w:cs="Arial"/>
          <w:sz w:val="20"/>
          <w:szCs w:val="20"/>
          <w:lang w:eastAsia="ru-RU"/>
        </w:rPr>
        <w:lastRenderedPageBreak/>
        <w:t>экономического ущерба государству определяется в соответствии с количеством и ценностью запасов угля, утративших экономическое значение по вине недропользователя.</w:t>
      </w:r>
    </w:p>
    <w:p w:rsidR="003F4CD7" w:rsidRPr="003F4CD7" w:rsidRDefault="003F4CD7" w:rsidP="003F4CD7">
      <w:pPr>
        <w:spacing w:before="200" w:after="60"/>
        <w:ind w:firstLine="567"/>
        <w:rPr>
          <w:rFonts w:ascii="Arial" w:eastAsia="Times New Roman" w:hAnsi="Arial" w:cs="Arial"/>
          <w:b/>
          <w:bCs/>
          <w:sz w:val="20"/>
          <w:szCs w:val="20"/>
          <w:lang w:eastAsia="ru-RU"/>
        </w:rPr>
      </w:pPr>
      <w:bookmarkStart w:id="43" w:name="st_31"/>
      <w:bookmarkEnd w:id="43"/>
      <w:r w:rsidRPr="003F4CD7">
        <w:rPr>
          <w:rFonts w:ascii="Arial" w:eastAsia="Times New Roman" w:hAnsi="Arial" w:cs="Arial"/>
          <w:b/>
          <w:bCs/>
          <w:sz w:val="20"/>
          <w:szCs w:val="20"/>
          <w:lang w:eastAsia="ru-RU"/>
        </w:rPr>
        <w:t>Статья 31. Ответственность за нарушение настоящего Закона</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Ответственность за нарушение настоящего Закона определяется в соответствии с законодательством Кыргызской Республики.</w:t>
      </w:r>
    </w:p>
    <w:p w:rsidR="003F4CD7" w:rsidRPr="003F4CD7" w:rsidRDefault="003F4CD7" w:rsidP="003F4CD7">
      <w:pPr>
        <w:spacing w:before="200" w:after="60"/>
        <w:ind w:firstLine="567"/>
        <w:rPr>
          <w:rFonts w:ascii="Arial" w:eastAsia="Times New Roman" w:hAnsi="Arial" w:cs="Arial"/>
          <w:b/>
          <w:bCs/>
          <w:sz w:val="20"/>
          <w:szCs w:val="20"/>
          <w:lang w:eastAsia="ru-RU"/>
        </w:rPr>
      </w:pPr>
      <w:bookmarkStart w:id="44" w:name="st_32"/>
      <w:bookmarkEnd w:id="44"/>
      <w:r w:rsidRPr="003F4CD7">
        <w:rPr>
          <w:rFonts w:ascii="Arial" w:eastAsia="Times New Roman" w:hAnsi="Arial" w:cs="Arial"/>
          <w:b/>
          <w:bCs/>
          <w:sz w:val="20"/>
          <w:szCs w:val="20"/>
          <w:lang w:eastAsia="ru-RU"/>
        </w:rPr>
        <w:t>Статья 32. О введении в действие настоящего Закона</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1. Настоящий Закон вступает в силу с момента опубликования.</w:t>
      </w:r>
    </w:p>
    <w:p w:rsidR="003F4CD7" w:rsidRPr="003F4CD7" w:rsidRDefault="003F4CD7" w:rsidP="003F4CD7">
      <w:pPr>
        <w:spacing w:after="60"/>
        <w:ind w:firstLine="567"/>
        <w:jc w:val="both"/>
        <w:rPr>
          <w:rFonts w:ascii="Arial" w:eastAsia="Times New Roman" w:hAnsi="Arial" w:cs="Arial"/>
          <w:i/>
          <w:iCs/>
          <w:color w:val="006600"/>
          <w:sz w:val="20"/>
          <w:szCs w:val="20"/>
          <w:lang w:eastAsia="ru-RU"/>
        </w:rPr>
      </w:pPr>
      <w:r w:rsidRPr="003F4CD7">
        <w:rPr>
          <w:rFonts w:ascii="Arial" w:eastAsia="Times New Roman" w:hAnsi="Arial" w:cs="Arial"/>
          <w:i/>
          <w:iCs/>
          <w:color w:val="006600"/>
          <w:sz w:val="20"/>
          <w:szCs w:val="20"/>
          <w:lang w:eastAsia="ru-RU"/>
        </w:rPr>
        <w:t>Опубликован в газете "Эркин Тоо" от 17 февраля 1999 года N 12</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2. Правительству Кыргызской Республики в двухмесячный срок:</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внести предложения о приведении актов законодательства Кыргызской Республики в соответствие с настоящим Законом;</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внести изменения в собственные решения, вытекающие из настоящего Закона;</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обеспечить приведение министерствами, государственными комитетами, административными ведомствами и местными государственными администрациями их решений, постановлений и ведомственных актов в соответствие с настоящим Законом.</w:t>
      </w:r>
    </w:p>
    <w:p w:rsidR="003F4CD7" w:rsidRPr="003F4CD7" w:rsidRDefault="003F4CD7" w:rsidP="003F4CD7">
      <w:pPr>
        <w:spacing w:after="60"/>
        <w:ind w:firstLine="567"/>
        <w:jc w:val="both"/>
        <w:rPr>
          <w:rFonts w:ascii="Arial" w:eastAsia="Times New Roman" w:hAnsi="Arial" w:cs="Arial"/>
          <w:sz w:val="20"/>
          <w:szCs w:val="20"/>
          <w:lang w:eastAsia="ru-RU"/>
        </w:rPr>
      </w:pPr>
      <w:r w:rsidRPr="003F4CD7">
        <w:rPr>
          <w:rFonts w:ascii="Arial" w:eastAsia="Times New Roman" w:hAnsi="Arial" w:cs="Arial"/>
          <w:sz w:val="20"/>
          <w:szCs w:val="20"/>
          <w:lang w:eastAsia="ru-RU"/>
        </w:rPr>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3F4CD7" w:rsidRPr="003F4CD7" w:rsidTr="003F4CD7">
        <w:tc>
          <w:tcPr>
            <w:tcW w:w="1750" w:type="pct"/>
            <w:tcMar>
              <w:top w:w="0" w:type="dxa"/>
              <w:left w:w="567" w:type="dxa"/>
              <w:bottom w:w="0" w:type="dxa"/>
              <w:right w:w="108" w:type="dxa"/>
            </w:tcMar>
            <w:hideMark/>
          </w:tcPr>
          <w:p w:rsidR="003F4CD7" w:rsidRPr="003F4CD7" w:rsidRDefault="003F4CD7" w:rsidP="003F4CD7">
            <w:pPr>
              <w:spacing w:after="60"/>
              <w:rPr>
                <w:rFonts w:ascii="Arial" w:eastAsia="Times New Roman" w:hAnsi="Arial" w:cs="Arial"/>
                <w:b/>
                <w:bCs/>
                <w:sz w:val="20"/>
                <w:szCs w:val="20"/>
                <w:lang w:eastAsia="ru-RU"/>
              </w:rPr>
            </w:pPr>
            <w:r w:rsidRPr="003F4CD7">
              <w:rPr>
                <w:rFonts w:ascii="Arial" w:eastAsia="Times New Roman" w:hAnsi="Arial" w:cs="Arial"/>
                <w:b/>
                <w:bCs/>
                <w:sz w:val="20"/>
                <w:szCs w:val="20"/>
                <w:lang w:eastAsia="ru-RU"/>
              </w:rPr>
              <w:t>Президент Кыргызской Республики</w:t>
            </w:r>
          </w:p>
        </w:tc>
        <w:tc>
          <w:tcPr>
            <w:tcW w:w="1500" w:type="pct"/>
            <w:tcMar>
              <w:top w:w="0" w:type="dxa"/>
              <w:left w:w="108" w:type="dxa"/>
              <w:bottom w:w="0" w:type="dxa"/>
              <w:right w:w="108" w:type="dxa"/>
            </w:tcMar>
            <w:hideMark/>
          </w:tcPr>
          <w:p w:rsidR="003F4CD7" w:rsidRPr="003F4CD7" w:rsidRDefault="003F4CD7" w:rsidP="003F4CD7">
            <w:pPr>
              <w:spacing w:after="60"/>
              <w:rPr>
                <w:rFonts w:ascii="Arial" w:eastAsia="Times New Roman" w:hAnsi="Arial" w:cs="Arial"/>
                <w:b/>
                <w:bCs/>
                <w:sz w:val="20"/>
                <w:szCs w:val="20"/>
                <w:lang w:eastAsia="ru-RU"/>
              </w:rPr>
            </w:pPr>
            <w:r w:rsidRPr="003F4CD7">
              <w:rPr>
                <w:rFonts w:ascii="Arial" w:eastAsia="Times New Roman" w:hAnsi="Arial" w:cs="Arial"/>
                <w:b/>
                <w:bCs/>
                <w:sz w:val="20"/>
                <w:szCs w:val="20"/>
                <w:lang w:eastAsia="ru-RU"/>
              </w:rPr>
              <w:t> </w:t>
            </w:r>
          </w:p>
        </w:tc>
        <w:tc>
          <w:tcPr>
            <w:tcW w:w="1750" w:type="pct"/>
            <w:tcMar>
              <w:top w:w="0" w:type="dxa"/>
              <w:left w:w="108" w:type="dxa"/>
              <w:bottom w:w="0" w:type="dxa"/>
              <w:right w:w="108" w:type="dxa"/>
            </w:tcMar>
            <w:vAlign w:val="bottom"/>
            <w:hideMark/>
          </w:tcPr>
          <w:p w:rsidR="003F4CD7" w:rsidRPr="003F4CD7" w:rsidRDefault="003F4CD7" w:rsidP="003F4CD7">
            <w:pPr>
              <w:spacing w:after="60"/>
              <w:rPr>
                <w:rFonts w:ascii="Arial" w:eastAsia="Times New Roman" w:hAnsi="Arial" w:cs="Arial"/>
                <w:b/>
                <w:bCs/>
                <w:sz w:val="20"/>
                <w:szCs w:val="20"/>
                <w:lang w:eastAsia="ru-RU"/>
              </w:rPr>
            </w:pPr>
            <w:r w:rsidRPr="003F4CD7">
              <w:rPr>
                <w:rFonts w:ascii="Arial" w:eastAsia="Times New Roman" w:hAnsi="Arial" w:cs="Arial"/>
                <w:b/>
                <w:bCs/>
                <w:sz w:val="20"/>
                <w:szCs w:val="20"/>
                <w:lang w:eastAsia="ru-RU"/>
              </w:rPr>
              <w:t>А.Акаев</w:t>
            </w:r>
          </w:p>
        </w:tc>
      </w:tr>
      <w:tr w:rsidR="003F4CD7" w:rsidRPr="003F4CD7" w:rsidTr="003F4CD7">
        <w:tc>
          <w:tcPr>
            <w:tcW w:w="1750" w:type="pct"/>
            <w:tcMar>
              <w:top w:w="0" w:type="dxa"/>
              <w:left w:w="567" w:type="dxa"/>
              <w:bottom w:w="0" w:type="dxa"/>
              <w:right w:w="108" w:type="dxa"/>
            </w:tcMar>
            <w:hideMark/>
          </w:tcPr>
          <w:p w:rsidR="003F4CD7" w:rsidRPr="003F4CD7" w:rsidRDefault="003F4CD7" w:rsidP="003F4CD7">
            <w:pPr>
              <w:spacing w:after="60"/>
              <w:rPr>
                <w:rFonts w:ascii="Arial" w:eastAsia="Times New Roman" w:hAnsi="Arial" w:cs="Arial"/>
                <w:b/>
                <w:bCs/>
                <w:sz w:val="20"/>
                <w:szCs w:val="20"/>
                <w:lang w:eastAsia="ru-RU"/>
              </w:rPr>
            </w:pPr>
            <w:r w:rsidRPr="003F4CD7">
              <w:rPr>
                <w:rFonts w:ascii="Arial" w:eastAsia="Times New Roman" w:hAnsi="Arial" w:cs="Arial"/>
                <w:b/>
                <w:bCs/>
                <w:sz w:val="20"/>
                <w:szCs w:val="20"/>
                <w:lang w:eastAsia="ru-RU"/>
              </w:rPr>
              <w:t> </w:t>
            </w:r>
          </w:p>
        </w:tc>
        <w:tc>
          <w:tcPr>
            <w:tcW w:w="1500" w:type="pct"/>
            <w:tcMar>
              <w:top w:w="0" w:type="dxa"/>
              <w:left w:w="108" w:type="dxa"/>
              <w:bottom w:w="0" w:type="dxa"/>
              <w:right w:w="108" w:type="dxa"/>
            </w:tcMar>
            <w:hideMark/>
          </w:tcPr>
          <w:p w:rsidR="003F4CD7" w:rsidRPr="003F4CD7" w:rsidRDefault="003F4CD7" w:rsidP="003F4CD7">
            <w:pPr>
              <w:spacing w:after="60"/>
              <w:rPr>
                <w:rFonts w:ascii="Arial" w:eastAsia="Times New Roman" w:hAnsi="Arial" w:cs="Arial"/>
                <w:b/>
                <w:bCs/>
                <w:sz w:val="20"/>
                <w:szCs w:val="20"/>
                <w:lang w:eastAsia="ru-RU"/>
              </w:rPr>
            </w:pPr>
            <w:r w:rsidRPr="003F4CD7">
              <w:rPr>
                <w:rFonts w:ascii="Arial" w:eastAsia="Times New Roman" w:hAnsi="Arial" w:cs="Arial"/>
                <w:b/>
                <w:bCs/>
                <w:sz w:val="20"/>
                <w:szCs w:val="20"/>
                <w:lang w:eastAsia="ru-RU"/>
              </w:rPr>
              <w:t> </w:t>
            </w:r>
          </w:p>
        </w:tc>
        <w:tc>
          <w:tcPr>
            <w:tcW w:w="1750" w:type="pct"/>
            <w:tcMar>
              <w:top w:w="0" w:type="dxa"/>
              <w:left w:w="108" w:type="dxa"/>
              <w:bottom w:w="0" w:type="dxa"/>
              <w:right w:w="108" w:type="dxa"/>
            </w:tcMar>
            <w:vAlign w:val="bottom"/>
            <w:hideMark/>
          </w:tcPr>
          <w:p w:rsidR="003F4CD7" w:rsidRPr="003F4CD7" w:rsidRDefault="003F4CD7" w:rsidP="003F4CD7">
            <w:pPr>
              <w:spacing w:after="60"/>
              <w:rPr>
                <w:rFonts w:ascii="Arial" w:eastAsia="Times New Roman" w:hAnsi="Arial" w:cs="Arial"/>
                <w:b/>
                <w:bCs/>
                <w:sz w:val="20"/>
                <w:szCs w:val="20"/>
                <w:lang w:eastAsia="ru-RU"/>
              </w:rPr>
            </w:pPr>
            <w:r w:rsidRPr="003F4CD7">
              <w:rPr>
                <w:rFonts w:ascii="Arial" w:eastAsia="Times New Roman" w:hAnsi="Arial" w:cs="Arial"/>
                <w:b/>
                <w:bCs/>
                <w:sz w:val="20"/>
                <w:szCs w:val="20"/>
                <w:lang w:eastAsia="ru-RU"/>
              </w:rPr>
              <w:t> </w:t>
            </w:r>
          </w:p>
        </w:tc>
      </w:tr>
      <w:tr w:rsidR="003F4CD7" w:rsidRPr="003F4CD7" w:rsidTr="003F4CD7">
        <w:tc>
          <w:tcPr>
            <w:tcW w:w="1750" w:type="pct"/>
            <w:tcMar>
              <w:top w:w="0" w:type="dxa"/>
              <w:left w:w="567" w:type="dxa"/>
              <w:bottom w:w="0" w:type="dxa"/>
              <w:right w:w="108" w:type="dxa"/>
            </w:tcMar>
            <w:hideMark/>
          </w:tcPr>
          <w:p w:rsidR="003F4CD7" w:rsidRPr="003F4CD7" w:rsidRDefault="003F4CD7" w:rsidP="003F4CD7">
            <w:pPr>
              <w:spacing w:after="60"/>
              <w:rPr>
                <w:rFonts w:ascii="Arial" w:eastAsia="Times New Roman" w:hAnsi="Arial" w:cs="Arial"/>
                <w:b/>
                <w:bCs/>
                <w:sz w:val="20"/>
                <w:szCs w:val="20"/>
                <w:lang w:eastAsia="ru-RU"/>
              </w:rPr>
            </w:pPr>
            <w:r w:rsidRPr="003F4CD7">
              <w:rPr>
                <w:rFonts w:ascii="Arial" w:eastAsia="Times New Roman" w:hAnsi="Arial" w:cs="Arial"/>
                <w:b/>
                <w:bCs/>
                <w:sz w:val="20"/>
                <w:szCs w:val="20"/>
                <w:lang w:eastAsia="ru-RU"/>
              </w:rPr>
              <w:t>Принят Законодательным собранием Жогорку Кенеша Кыргызской Республики</w:t>
            </w:r>
          </w:p>
        </w:tc>
        <w:tc>
          <w:tcPr>
            <w:tcW w:w="1500" w:type="pct"/>
            <w:tcMar>
              <w:top w:w="0" w:type="dxa"/>
              <w:left w:w="108" w:type="dxa"/>
              <w:bottom w:w="0" w:type="dxa"/>
              <w:right w:w="108" w:type="dxa"/>
            </w:tcMar>
            <w:hideMark/>
          </w:tcPr>
          <w:p w:rsidR="003F4CD7" w:rsidRPr="003F4CD7" w:rsidRDefault="003F4CD7" w:rsidP="003F4CD7">
            <w:pPr>
              <w:spacing w:after="60"/>
              <w:rPr>
                <w:rFonts w:ascii="Arial" w:eastAsia="Times New Roman" w:hAnsi="Arial" w:cs="Arial"/>
                <w:b/>
                <w:bCs/>
                <w:sz w:val="20"/>
                <w:szCs w:val="20"/>
                <w:lang w:eastAsia="ru-RU"/>
              </w:rPr>
            </w:pPr>
            <w:r w:rsidRPr="003F4CD7">
              <w:rPr>
                <w:rFonts w:ascii="Arial" w:eastAsia="Times New Roman" w:hAnsi="Arial" w:cs="Arial"/>
                <w:b/>
                <w:bCs/>
                <w:sz w:val="20"/>
                <w:szCs w:val="20"/>
                <w:lang w:eastAsia="ru-RU"/>
              </w:rPr>
              <w:t> </w:t>
            </w:r>
          </w:p>
        </w:tc>
        <w:tc>
          <w:tcPr>
            <w:tcW w:w="1750" w:type="pct"/>
            <w:tcMar>
              <w:top w:w="0" w:type="dxa"/>
              <w:left w:w="108" w:type="dxa"/>
              <w:bottom w:w="0" w:type="dxa"/>
              <w:right w:w="108" w:type="dxa"/>
            </w:tcMar>
            <w:vAlign w:val="bottom"/>
            <w:hideMark/>
          </w:tcPr>
          <w:p w:rsidR="003F4CD7" w:rsidRPr="003F4CD7" w:rsidRDefault="003F4CD7" w:rsidP="003F4CD7">
            <w:pPr>
              <w:spacing w:after="60"/>
              <w:rPr>
                <w:rFonts w:ascii="Arial" w:eastAsia="Times New Roman" w:hAnsi="Arial" w:cs="Arial"/>
                <w:b/>
                <w:bCs/>
                <w:sz w:val="20"/>
                <w:szCs w:val="20"/>
                <w:lang w:eastAsia="ru-RU"/>
              </w:rPr>
            </w:pPr>
            <w:r w:rsidRPr="003F4CD7">
              <w:rPr>
                <w:rFonts w:ascii="Arial" w:eastAsia="Times New Roman" w:hAnsi="Arial" w:cs="Arial"/>
                <w:b/>
                <w:bCs/>
                <w:sz w:val="20"/>
                <w:szCs w:val="20"/>
                <w:lang w:eastAsia="ru-RU"/>
              </w:rPr>
              <w:t>29 декабря 1998 года</w:t>
            </w:r>
          </w:p>
        </w:tc>
      </w:tr>
    </w:tbl>
    <w:p w:rsidR="00866BF0" w:rsidRDefault="00866BF0"/>
    <w:sectPr w:rsidR="00866B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CD7"/>
    <w:rsid w:val="003F4CD7"/>
    <w:rsid w:val="00866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F4CD7"/>
    <w:rPr>
      <w:color w:val="0000FF"/>
      <w:u w:val="single"/>
    </w:rPr>
  </w:style>
  <w:style w:type="paragraph" w:customStyle="1" w:styleId="tkRedakcijaSpisok">
    <w:name w:val="_В редакции список (tkRedakcijaSpisok)"/>
    <w:basedOn w:val="a"/>
    <w:rsid w:val="003F4CD7"/>
    <w:pPr>
      <w:ind w:left="1134" w:right="1134"/>
      <w:jc w:val="center"/>
    </w:pPr>
    <w:rPr>
      <w:rFonts w:ascii="Arial" w:eastAsia="Times New Roman" w:hAnsi="Arial" w:cs="Arial"/>
      <w:i/>
      <w:iCs/>
      <w:sz w:val="20"/>
      <w:szCs w:val="20"/>
      <w:lang w:eastAsia="ru-RU"/>
    </w:rPr>
  </w:style>
  <w:style w:type="paragraph" w:customStyle="1" w:styleId="tkRedakcijaTekst">
    <w:name w:val="_В редакции текст (tkRedakcijaTekst)"/>
    <w:basedOn w:val="a"/>
    <w:rsid w:val="003F4CD7"/>
    <w:pPr>
      <w:spacing w:after="60"/>
      <w:ind w:firstLine="567"/>
      <w:jc w:val="both"/>
    </w:pPr>
    <w:rPr>
      <w:rFonts w:ascii="Arial" w:eastAsia="Times New Roman" w:hAnsi="Arial" w:cs="Arial"/>
      <w:i/>
      <w:iCs/>
      <w:sz w:val="20"/>
      <w:szCs w:val="20"/>
      <w:lang w:eastAsia="ru-RU"/>
    </w:rPr>
  </w:style>
  <w:style w:type="paragraph" w:customStyle="1" w:styleId="tkZagolovok2">
    <w:name w:val="_Заголовок Раздел (tkZagolovok2)"/>
    <w:basedOn w:val="a"/>
    <w:rsid w:val="003F4CD7"/>
    <w:pPr>
      <w:spacing w:before="200"/>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rsid w:val="003F4CD7"/>
    <w:pPr>
      <w:spacing w:before="200" w:after="60"/>
      <w:ind w:firstLine="567"/>
    </w:pPr>
    <w:rPr>
      <w:rFonts w:ascii="Arial" w:eastAsia="Times New Roman" w:hAnsi="Arial" w:cs="Arial"/>
      <w:b/>
      <w:bCs/>
      <w:sz w:val="20"/>
      <w:szCs w:val="20"/>
      <w:lang w:eastAsia="ru-RU"/>
    </w:rPr>
  </w:style>
  <w:style w:type="paragraph" w:customStyle="1" w:styleId="tkKomentarij">
    <w:name w:val="_Комментарий (tkKomentarij)"/>
    <w:basedOn w:val="a"/>
    <w:rsid w:val="003F4CD7"/>
    <w:pPr>
      <w:spacing w:after="60"/>
      <w:ind w:firstLine="567"/>
      <w:jc w:val="both"/>
    </w:pPr>
    <w:rPr>
      <w:rFonts w:ascii="Arial" w:eastAsia="Times New Roman" w:hAnsi="Arial" w:cs="Arial"/>
      <w:i/>
      <w:iCs/>
      <w:color w:val="006600"/>
      <w:sz w:val="20"/>
      <w:szCs w:val="20"/>
      <w:lang w:eastAsia="ru-RU"/>
    </w:rPr>
  </w:style>
  <w:style w:type="paragraph" w:customStyle="1" w:styleId="tkNazvanie">
    <w:name w:val="_Название (tkNazvanie)"/>
    <w:basedOn w:val="a"/>
    <w:rsid w:val="003F4CD7"/>
    <w:pPr>
      <w:spacing w:before="400" w:after="400"/>
      <w:ind w:left="1134" w:right="1134"/>
      <w:jc w:val="center"/>
    </w:pPr>
    <w:rPr>
      <w:rFonts w:ascii="Arial" w:eastAsia="Times New Roman" w:hAnsi="Arial" w:cs="Arial"/>
      <w:b/>
      <w:bCs/>
      <w:sz w:val="24"/>
      <w:szCs w:val="24"/>
      <w:lang w:eastAsia="ru-RU"/>
    </w:rPr>
  </w:style>
  <w:style w:type="paragraph" w:customStyle="1" w:styleId="tkPodpis">
    <w:name w:val="_Подпись (tkPodpis)"/>
    <w:basedOn w:val="a"/>
    <w:rsid w:val="003F4CD7"/>
    <w:pPr>
      <w:spacing w:after="60"/>
    </w:pPr>
    <w:rPr>
      <w:rFonts w:ascii="Arial" w:eastAsia="Times New Roman" w:hAnsi="Arial" w:cs="Arial"/>
      <w:b/>
      <w:bCs/>
      <w:sz w:val="20"/>
      <w:szCs w:val="20"/>
      <w:lang w:eastAsia="ru-RU"/>
    </w:rPr>
  </w:style>
  <w:style w:type="paragraph" w:customStyle="1" w:styleId="tkRekvizit">
    <w:name w:val="_Реквизит (tkRekvizit)"/>
    <w:basedOn w:val="a"/>
    <w:rsid w:val="003F4CD7"/>
    <w:pPr>
      <w:spacing w:before="200"/>
      <w:jc w:val="center"/>
    </w:pPr>
    <w:rPr>
      <w:rFonts w:ascii="Arial" w:eastAsia="Times New Roman" w:hAnsi="Arial" w:cs="Arial"/>
      <w:i/>
      <w:iCs/>
      <w:sz w:val="20"/>
      <w:szCs w:val="20"/>
      <w:lang w:eastAsia="ru-RU"/>
    </w:rPr>
  </w:style>
  <w:style w:type="paragraph" w:customStyle="1" w:styleId="tkTekst">
    <w:name w:val="_Текст обычный (tkTekst)"/>
    <w:basedOn w:val="a"/>
    <w:rsid w:val="003F4CD7"/>
    <w:pPr>
      <w:spacing w:after="60"/>
      <w:ind w:firstLine="567"/>
      <w:jc w:val="both"/>
    </w:pPr>
    <w:rPr>
      <w:rFonts w:ascii="Arial" w:eastAsia="Times New Roman" w:hAnsi="Arial" w:cs="Arial"/>
      <w:sz w:val="20"/>
      <w:szCs w:val="20"/>
      <w:lang w:eastAsia="ru-RU"/>
    </w:rPr>
  </w:style>
  <w:style w:type="paragraph" w:customStyle="1" w:styleId="tkForma">
    <w:name w:val="_Форма (tkForma)"/>
    <w:basedOn w:val="a"/>
    <w:rsid w:val="003F4CD7"/>
    <w:pPr>
      <w:ind w:left="1134" w:right="1134"/>
      <w:jc w:val="center"/>
    </w:pPr>
    <w:rPr>
      <w:rFonts w:ascii="Arial" w:eastAsia="Times New Roman" w:hAnsi="Arial" w:cs="Arial"/>
      <w:b/>
      <w:bCs/>
      <w:cap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F4CD7"/>
    <w:rPr>
      <w:color w:val="0000FF"/>
      <w:u w:val="single"/>
    </w:rPr>
  </w:style>
  <w:style w:type="paragraph" w:customStyle="1" w:styleId="tkRedakcijaSpisok">
    <w:name w:val="_В редакции список (tkRedakcijaSpisok)"/>
    <w:basedOn w:val="a"/>
    <w:rsid w:val="003F4CD7"/>
    <w:pPr>
      <w:ind w:left="1134" w:right="1134"/>
      <w:jc w:val="center"/>
    </w:pPr>
    <w:rPr>
      <w:rFonts w:ascii="Arial" w:eastAsia="Times New Roman" w:hAnsi="Arial" w:cs="Arial"/>
      <w:i/>
      <w:iCs/>
      <w:sz w:val="20"/>
      <w:szCs w:val="20"/>
      <w:lang w:eastAsia="ru-RU"/>
    </w:rPr>
  </w:style>
  <w:style w:type="paragraph" w:customStyle="1" w:styleId="tkRedakcijaTekst">
    <w:name w:val="_В редакции текст (tkRedakcijaTekst)"/>
    <w:basedOn w:val="a"/>
    <w:rsid w:val="003F4CD7"/>
    <w:pPr>
      <w:spacing w:after="60"/>
      <w:ind w:firstLine="567"/>
      <w:jc w:val="both"/>
    </w:pPr>
    <w:rPr>
      <w:rFonts w:ascii="Arial" w:eastAsia="Times New Roman" w:hAnsi="Arial" w:cs="Arial"/>
      <w:i/>
      <w:iCs/>
      <w:sz w:val="20"/>
      <w:szCs w:val="20"/>
      <w:lang w:eastAsia="ru-RU"/>
    </w:rPr>
  </w:style>
  <w:style w:type="paragraph" w:customStyle="1" w:styleId="tkZagolovok2">
    <w:name w:val="_Заголовок Раздел (tkZagolovok2)"/>
    <w:basedOn w:val="a"/>
    <w:rsid w:val="003F4CD7"/>
    <w:pPr>
      <w:spacing w:before="200"/>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rsid w:val="003F4CD7"/>
    <w:pPr>
      <w:spacing w:before="200" w:after="60"/>
      <w:ind w:firstLine="567"/>
    </w:pPr>
    <w:rPr>
      <w:rFonts w:ascii="Arial" w:eastAsia="Times New Roman" w:hAnsi="Arial" w:cs="Arial"/>
      <w:b/>
      <w:bCs/>
      <w:sz w:val="20"/>
      <w:szCs w:val="20"/>
      <w:lang w:eastAsia="ru-RU"/>
    </w:rPr>
  </w:style>
  <w:style w:type="paragraph" w:customStyle="1" w:styleId="tkKomentarij">
    <w:name w:val="_Комментарий (tkKomentarij)"/>
    <w:basedOn w:val="a"/>
    <w:rsid w:val="003F4CD7"/>
    <w:pPr>
      <w:spacing w:after="60"/>
      <w:ind w:firstLine="567"/>
      <w:jc w:val="both"/>
    </w:pPr>
    <w:rPr>
      <w:rFonts w:ascii="Arial" w:eastAsia="Times New Roman" w:hAnsi="Arial" w:cs="Arial"/>
      <w:i/>
      <w:iCs/>
      <w:color w:val="006600"/>
      <w:sz w:val="20"/>
      <w:szCs w:val="20"/>
      <w:lang w:eastAsia="ru-RU"/>
    </w:rPr>
  </w:style>
  <w:style w:type="paragraph" w:customStyle="1" w:styleId="tkNazvanie">
    <w:name w:val="_Название (tkNazvanie)"/>
    <w:basedOn w:val="a"/>
    <w:rsid w:val="003F4CD7"/>
    <w:pPr>
      <w:spacing w:before="400" w:after="400"/>
      <w:ind w:left="1134" w:right="1134"/>
      <w:jc w:val="center"/>
    </w:pPr>
    <w:rPr>
      <w:rFonts w:ascii="Arial" w:eastAsia="Times New Roman" w:hAnsi="Arial" w:cs="Arial"/>
      <w:b/>
      <w:bCs/>
      <w:sz w:val="24"/>
      <w:szCs w:val="24"/>
      <w:lang w:eastAsia="ru-RU"/>
    </w:rPr>
  </w:style>
  <w:style w:type="paragraph" w:customStyle="1" w:styleId="tkPodpis">
    <w:name w:val="_Подпись (tkPodpis)"/>
    <w:basedOn w:val="a"/>
    <w:rsid w:val="003F4CD7"/>
    <w:pPr>
      <w:spacing w:after="60"/>
    </w:pPr>
    <w:rPr>
      <w:rFonts w:ascii="Arial" w:eastAsia="Times New Roman" w:hAnsi="Arial" w:cs="Arial"/>
      <w:b/>
      <w:bCs/>
      <w:sz w:val="20"/>
      <w:szCs w:val="20"/>
      <w:lang w:eastAsia="ru-RU"/>
    </w:rPr>
  </w:style>
  <w:style w:type="paragraph" w:customStyle="1" w:styleId="tkRekvizit">
    <w:name w:val="_Реквизит (tkRekvizit)"/>
    <w:basedOn w:val="a"/>
    <w:rsid w:val="003F4CD7"/>
    <w:pPr>
      <w:spacing w:before="200"/>
      <w:jc w:val="center"/>
    </w:pPr>
    <w:rPr>
      <w:rFonts w:ascii="Arial" w:eastAsia="Times New Roman" w:hAnsi="Arial" w:cs="Arial"/>
      <w:i/>
      <w:iCs/>
      <w:sz w:val="20"/>
      <w:szCs w:val="20"/>
      <w:lang w:eastAsia="ru-RU"/>
    </w:rPr>
  </w:style>
  <w:style w:type="paragraph" w:customStyle="1" w:styleId="tkTekst">
    <w:name w:val="_Текст обычный (tkTekst)"/>
    <w:basedOn w:val="a"/>
    <w:rsid w:val="003F4CD7"/>
    <w:pPr>
      <w:spacing w:after="60"/>
      <w:ind w:firstLine="567"/>
      <w:jc w:val="both"/>
    </w:pPr>
    <w:rPr>
      <w:rFonts w:ascii="Arial" w:eastAsia="Times New Roman" w:hAnsi="Arial" w:cs="Arial"/>
      <w:sz w:val="20"/>
      <w:szCs w:val="20"/>
      <w:lang w:eastAsia="ru-RU"/>
    </w:rPr>
  </w:style>
  <w:style w:type="paragraph" w:customStyle="1" w:styleId="tkForma">
    <w:name w:val="_Форма (tkForma)"/>
    <w:basedOn w:val="a"/>
    <w:rsid w:val="003F4CD7"/>
    <w:pPr>
      <w:ind w:left="1134" w:right="1134"/>
      <w:jc w:val="center"/>
    </w:pPr>
    <w:rPr>
      <w:rFonts w:ascii="Arial" w:eastAsia="Times New Roman" w:hAnsi="Arial" w:cs="Arial"/>
      <w:b/>
      <w:bCs/>
      <w:cap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3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124881" TargetMode="External"/><Relationship Id="rId13" Type="http://schemas.openxmlformats.org/officeDocument/2006/relationships/hyperlink" Target="toktom://db/2035" TargetMode="External"/><Relationship Id="rId18" Type="http://schemas.openxmlformats.org/officeDocument/2006/relationships/hyperlink" Target="toktom://db/135" TargetMode="External"/><Relationship Id="rId26" Type="http://schemas.openxmlformats.org/officeDocument/2006/relationships/hyperlink" Target="toktom://db/115343" TargetMode="External"/><Relationship Id="rId3" Type="http://schemas.openxmlformats.org/officeDocument/2006/relationships/settings" Target="settings.xml"/><Relationship Id="rId21" Type="http://schemas.openxmlformats.org/officeDocument/2006/relationships/hyperlink" Target="toktom://db/57096" TargetMode="External"/><Relationship Id="rId7" Type="http://schemas.openxmlformats.org/officeDocument/2006/relationships/hyperlink" Target="toktom://db/119813" TargetMode="External"/><Relationship Id="rId12" Type="http://schemas.openxmlformats.org/officeDocument/2006/relationships/hyperlink" Target="toktom://db/2396" TargetMode="External"/><Relationship Id="rId17" Type="http://schemas.openxmlformats.org/officeDocument/2006/relationships/hyperlink" Target="toktom://db/124" TargetMode="External"/><Relationship Id="rId25" Type="http://schemas.openxmlformats.org/officeDocument/2006/relationships/hyperlink" Target="toktom://db/57096" TargetMode="External"/><Relationship Id="rId2" Type="http://schemas.microsoft.com/office/2007/relationships/stylesWithEffects" Target="stylesWithEffects.xml"/><Relationship Id="rId16" Type="http://schemas.openxmlformats.org/officeDocument/2006/relationships/hyperlink" Target="toktom://db/2396" TargetMode="External"/><Relationship Id="rId20" Type="http://schemas.openxmlformats.org/officeDocument/2006/relationships/hyperlink" Target="toktom://db/57096"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toktom://db/115343" TargetMode="External"/><Relationship Id="rId11" Type="http://schemas.openxmlformats.org/officeDocument/2006/relationships/hyperlink" Target="toktom://db/57096" TargetMode="External"/><Relationship Id="rId24" Type="http://schemas.openxmlformats.org/officeDocument/2006/relationships/hyperlink" Target="toktom://db/57096" TargetMode="External"/><Relationship Id="rId5" Type="http://schemas.openxmlformats.org/officeDocument/2006/relationships/hyperlink" Target="toktom://db/57096" TargetMode="External"/><Relationship Id="rId15" Type="http://schemas.openxmlformats.org/officeDocument/2006/relationships/hyperlink" Target="toktom://db/2035" TargetMode="External"/><Relationship Id="rId23" Type="http://schemas.openxmlformats.org/officeDocument/2006/relationships/hyperlink" Target="toktom://db/57096" TargetMode="External"/><Relationship Id="rId28" Type="http://schemas.openxmlformats.org/officeDocument/2006/relationships/hyperlink" Target="toktom://db/124881" TargetMode="External"/><Relationship Id="rId10" Type="http://schemas.openxmlformats.org/officeDocument/2006/relationships/hyperlink" Target="toktom://db/2396" TargetMode="External"/><Relationship Id="rId19" Type="http://schemas.openxmlformats.org/officeDocument/2006/relationships/hyperlink" Target="toktom://db/2396" TargetMode="External"/><Relationship Id="rId4" Type="http://schemas.openxmlformats.org/officeDocument/2006/relationships/webSettings" Target="webSettings.xml"/><Relationship Id="rId9" Type="http://schemas.openxmlformats.org/officeDocument/2006/relationships/hyperlink" Target="toktom://db/305" TargetMode="External"/><Relationship Id="rId14" Type="http://schemas.openxmlformats.org/officeDocument/2006/relationships/hyperlink" Target="toktom://db/2396" TargetMode="External"/><Relationship Id="rId22" Type="http://schemas.openxmlformats.org/officeDocument/2006/relationships/hyperlink" Target="toktom://db/57096" TargetMode="External"/><Relationship Id="rId27" Type="http://schemas.openxmlformats.org/officeDocument/2006/relationships/hyperlink" Target="toktom://db/11981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5660</Words>
  <Characters>32265</Characters>
  <Application>Microsoft Office Word</Application>
  <DocSecurity>0</DocSecurity>
  <Lines>268</Lines>
  <Paragraphs>75</Paragraphs>
  <ScaleCrop>false</ScaleCrop>
  <Company>SPecialiST RePack</Company>
  <LinksUpToDate>false</LinksUpToDate>
  <CharactersWithSpaces>37850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2016-06-29T10:40:00Z</dcterms:created>
  <dcterms:modified xsi:type="dcterms:W3CDTF">2016-06-29T10:40:00Z</dcterms:modified>
</cp:coreProperties>
</file>